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1" w:type="dxa"/>
        <w:tblInd w:w="-714" w:type="dxa"/>
        <w:tblLook w:val="04A0" w:firstRow="1" w:lastRow="0" w:firstColumn="1" w:lastColumn="0" w:noHBand="0" w:noVBand="1"/>
      </w:tblPr>
      <w:tblGrid>
        <w:gridCol w:w="3544"/>
        <w:gridCol w:w="1282"/>
        <w:gridCol w:w="1582"/>
        <w:gridCol w:w="4003"/>
      </w:tblGrid>
      <w:tr w:rsidR="00545E9B" w:rsidRPr="0046706D" w14:paraId="2DA5EA94" w14:textId="5A69C3DB" w:rsidTr="00EA69ED">
        <w:trPr>
          <w:trHeight w:val="416"/>
        </w:trPr>
        <w:tc>
          <w:tcPr>
            <w:tcW w:w="10411" w:type="dxa"/>
            <w:gridSpan w:val="4"/>
            <w:tcBorders>
              <w:bottom w:val="single" w:sz="4" w:space="0" w:color="auto"/>
            </w:tcBorders>
            <w:shd w:val="clear" w:color="auto" w:fill="1F4E79" w:themeFill="accent5" w:themeFillShade="80"/>
          </w:tcPr>
          <w:p w14:paraId="268B92CF" w14:textId="2BFA0B4F" w:rsidR="00DF651B" w:rsidRPr="00F4279C" w:rsidRDefault="00F4279C" w:rsidP="00F4279C">
            <w:pPr>
              <w:spacing w:after="120"/>
              <w:jc w:val="center"/>
              <w:rPr>
                <w:rFonts w:ascii="Century Gothic" w:hAnsi="Century Gothic"/>
                <w:b/>
                <w:bCs/>
                <w:color w:val="002060"/>
                <w:sz w:val="32"/>
                <w:szCs w:val="32"/>
              </w:rPr>
            </w:pPr>
            <w:r w:rsidRPr="00F4279C">
              <w:rPr>
                <w:rFonts w:ascii="Century Gothic" w:hAnsi="Century Gothic"/>
                <w:b/>
                <w:bCs/>
                <w:color w:val="FFFFFF" w:themeColor="background1"/>
                <w:sz w:val="32"/>
                <w:szCs w:val="32"/>
              </w:rPr>
              <w:t>Core Knowledge Map</w:t>
            </w:r>
          </w:p>
        </w:tc>
      </w:tr>
      <w:tr w:rsidR="00545E9B" w:rsidRPr="0046706D" w14:paraId="72709491" w14:textId="538BD867" w:rsidTr="00EB2A4C">
        <w:tc>
          <w:tcPr>
            <w:tcW w:w="3544" w:type="dxa"/>
            <w:tcBorders>
              <w:right w:val="nil"/>
            </w:tcBorders>
          </w:tcPr>
          <w:p w14:paraId="51250003" w14:textId="4E60F05F" w:rsidR="00DF651B" w:rsidRPr="0046706D" w:rsidRDefault="6C90477D" w:rsidP="001F2C70">
            <w:pPr>
              <w:spacing w:after="120"/>
              <w:rPr>
                <w:rFonts w:ascii="Century Gothic" w:hAnsi="Century Gothic"/>
                <w:color w:val="002060"/>
                <w:sz w:val="24"/>
                <w:szCs w:val="24"/>
              </w:rPr>
            </w:pPr>
            <w:r w:rsidRPr="46C3B756">
              <w:rPr>
                <w:rFonts w:ascii="Century Gothic" w:hAnsi="Century Gothic"/>
                <w:color w:val="002060"/>
                <w:sz w:val="24"/>
                <w:szCs w:val="24"/>
              </w:rPr>
              <w:t>Subject</w:t>
            </w:r>
            <w:r w:rsidR="02AEA691" w:rsidRPr="46C3B756">
              <w:rPr>
                <w:rFonts w:ascii="Century Gothic" w:hAnsi="Century Gothic"/>
                <w:color w:val="002060"/>
                <w:sz w:val="24"/>
                <w:szCs w:val="24"/>
              </w:rPr>
              <w:t>:</w:t>
            </w:r>
            <w:r w:rsidR="76836FDA" w:rsidRPr="46C3B756">
              <w:rPr>
                <w:rFonts w:ascii="Century Gothic" w:hAnsi="Century Gothic"/>
                <w:color w:val="002060"/>
                <w:sz w:val="24"/>
                <w:szCs w:val="24"/>
              </w:rPr>
              <w:t xml:space="preserve"> </w:t>
            </w:r>
            <w:r w:rsidR="00EB2A4C">
              <w:rPr>
                <w:rFonts w:ascii="Century Gothic" w:hAnsi="Century Gothic"/>
                <w:color w:val="002060"/>
                <w:sz w:val="24"/>
                <w:szCs w:val="24"/>
              </w:rPr>
              <w:t>Origins of Literature</w:t>
            </w:r>
          </w:p>
        </w:tc>
        <w:tc>
          <w:tcPr>
            <w:tcW w:w="2864" w:type="dxa"/>
            <w:gridSpan w:val="2"/>
            <w:tcBorders>
              <w:left w:val="nil"/>
              <w:right w:val="nil"/>
            </w:tcBorders>
          </w:tcPr>
          <w:p w14:paraId="137E618A" w14:textId="08F46283" w:rsidR="00DF651B" w:rsidRPr="0046706D" w:rsidRDefault="00032812" w:rsidP="00122CBA">
            <w:pPr>
              <w:spacing w:after="120"/>
              <w:ind w:left="-45"/>
              <w:rPr>
                <w:rFonts w:ascii="Century Gothic" w:hAnsi="Century Gothic"/>
                <w:color w:val="002060"/>
                <w:sz w:val="24"/>
                <w:szCs w:val="24"/>
              </w:rPr>
            </w:pPr>
            <w:r>
              <w:rPr>
                <w:rFonts w:ascii="Century Gothic" w:hAnsi="Century Gothic"/>
                <w:color w:val="002060"/>
                <w:sz w:val="24"/>
                <w:szCs w:val="24"/>
              </w:rPr>
              <w:t xml:space="preserve">         </w:t>
            </w:r>
            <w:r w:rsidR="00DF651B" w:rsidRPr="0046706D">
              <w:rPr>
                <w:rFonts w:ascii="Century Gothic" w:hAnsi="Century Gothic"/>
                <w:color w:val="002060"/>
                <w:sz w:val="24"/>
                <w:szCs w:val="24"/>
              </w:rPr>
              <w:t>Year</w:t>
            </w:r>
            <w:r w:rsidR="001F2C70" w:rsidRPr="0046706D">
              <w:rPr>
                <w:rFonts w:ascii="Century Gothic" w:hAnsi="Century Gothic"/>
                <w:color w:val="002060"/>
                <w:sz w:val="24"/>
                <w:szCs w:val="24"/>
              </w:rPr>
              <w:t>:</w:t>
            </w:r>
            <w:r w:rsidR="002E35BD">
              <w:rPr>
                <w:rFonts w:ascii="Century Gothic" w:hAnsi="Century Gothic"/>
                <w:color w:val="002060"/>
                <w:sz w:val="24"/>
                <w:szCs w:val="24"/>
              </w:rPr>
              <w:t xml:space="preserve"> </w:t>
            </w:r>
            <w:r w:rsidR="00EB2A4C">
              <w:rPr>
                <w:rFonts w:ascii="Century Gothic" w:hAnsi="Century Gothic"/>
                <w:color w:val="002060"/>
                <w:sz w:val="24"/>
                <w:szCs w:val="24"/>
              </w:rPr>
              <w:t>7</w:t>
            </w:r>
          </w:p>
        </w:tc>
        <w:tc>
          <w:tcPr>
            <w:tcW w:w="4003" w:type="dxa"/>
            <w:tcBorders>
              <w:left w:val="nil"/>
            </w:tcBorders>
          </w:tcPr>
          <w:p w14:paraId="36F9D304" w14:textId="664281AC"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Term</w:t>
            </w:r>
            <w:r w:rsidR="001F2C70" w:rsidRPr="0046706D">
              <w:rPr>
                <w:rFonts w:ascii="Century Gothic" w:hAnsi="Century Gothic"/>
                <w:color w:val="002060"/>
                <w:sz w:val="24"/>
                <w:szCs w:val="24"/>
              </w:rPr>
              <w:t>:</w:t>
            </w:r>
            <w:r w:rsidR="002E35BD">
              <w:rPr>
                <w:rFonts w:ascii="Century Gothic" w:hAnsi="Century Gothic"/>
                <w:color w:val="002060"/>
                <w:sz w:val="24"/>
                <w:szCs w:val="24"/>
              </w:rPr>
              <w:t xml:space="preserve"> </w:t>
            </w:r>
            <w:r w:rsidR="00E41C42">
              <w:rPr>
                <w:rFonts w:ascii="Century Gothic" w:hAnsi="Century Gothic"/>
                <w:color w:val="002060"/>
                <w:sz w:val="24"/>
                <w:szCs w:val="24"/>
              </w:rPr>
              <w:t>1.1</w:t>
            </w:r>
          </w:p>
        </w:tc>
      </w:tr>
      <w:tr w:rsidR="00545E9B" w:rsidRPr="0046706D" w14:paraId="5EEC397A" w14:textId="29211400" w:rsidTr="00EA69ED">
        <w:tc>
          <w:tcPr>
            <w:tcW w:w="10411" w:type="dxa"/>
            <w:gridSpan w:val="4"/>
            <w:shd w:val="clear" w:color="auto" w:fill="DEEAF6" w:themeFill="accent5" w:themeFillTint="33"/>
          </w:tcPr>
          <w:p w14:paraId="75090BC7" w14:textId="0BFBB933"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What are we learning?</w:t>
            </w:r>
          </w:p>
        </w:tc>
      </w:tr>
      <w:tr w:rsidR="00545E9B" w:rsidRPr="0046706D" w14:paraId="006D8491" w14:textId="7715D1F1" w:rsidTr="00EA69ED">
        <w:trPr>
          <w:trHeight w:val="283"/>
        </w:trPr>
        <w:tc>
          <w:tcPr>
            <w:tcW w:w="10411" w:type="dxa"/>
            <w:gridSpan w:val="4"/>
          </w:tcPr>
          <w:p w14:paraId="7492EB52" w14:textId="77777777" w:rsidR="00823CDA" w:rsidRPr="0048375E" w:rsidRDefault="00823CDA" w:rsidP="00823CDA">
            <w:pPr>
              <w:pStyle w:val="paragraph"/>
              <w:spacing w:before="0" w:beforeAutospacing="0" w:after="0" w:afterAutospacing="0"/>
              <w:textAlignment w:val="baseline"/>
              <w:rPr>
                <w:rFonts w:ascii="Segoe UI" w:hAnsi="Segoe UI" w:cs="Segoe UI"/>
                <w:color w:val="002060"/>
                <w:sz w:val="2"/>
                <w:szCs w:val="2"/>
                <w:lang w:val="en-US"/>
              </w:rPr>
            </w:pPr>
            <w:r w:rsidRPr="0048375E">
              <w:rPr>
                <w:rStyle w:val="normaltextrun"/>
                <w:rFonts w:ascii="Century Gothic" w:hAnsi="Century Gothic" w:cs="Segoe UI"/>
                <w:color w:val="002060"/>
                <w:position w:val="2"/>
                <w:sz w:val="22"/>
                <w:szCs w:val="22"/>
                <w:lang w:val="en-US"/>
              </w:rPr>
              <w:t>We are learning how stories from many years ago are still influencing literature written now.</w:t>
            </w:r>
            <w:r w:rsidRPr="0048375E">
              <w:rPr>
                <w:rStyle w:val="eop"/>
                <w:rFonts w:ascii="Arial" w:hAnsi="Arial" w:cs="Arial"/>
                <w:color w:val="002060"/>
                <w:sz w:val="22"/>
                <w:szCs w:val="22"/>
                <w:lang w:val="en-US"/>
              </w:rPr>
              <w:t>​</w:t>
            </w:r>
          </w:p>
          <w:p w14:paraId="435A92D0" w14:textId="77777777" w:rsidR="00823CDA" w:rsidRPr="0048375E" w:rsidRDefault="00823CDA" w:rsidP="00823CDA">
            <w:pPr>
              <w:pStyle w:val="paragraph"/>
              <w:spacing w:before="0" w:beforeAutospacing="0" w:after="0" w:afterAutospacing="0"/>
              <w:textAlignment w:val="baseline"/>
              <w:rPr>
                <w:rFonts w:ascii="Segoe UI" w:hAnsi="Segoe UI" w:cs="Segoe UI"/>
                <w:color w:val="002060"/>
                <w:sz w:val="2"/>
                <w:szCs w:val="2"/>
                <w:lang w:val="en-US"/>
              </w:rPr>
            </w:pPr>
            <w:r w:rsidRPr="0048375E">
              <w:rPr>
                <w:rStyle w:val="normaltextrun"/>
                <w:rFonts w:ascii="Century Gothic" w:hAnsi="Century Gothic" w:cs="Segoe UI"/>
                <w:color w:val="002060"/>
                <w:position w:val="2"/>
                <w:sz w:val="22"/>
                <w:szCs w:val="22"/>
                <w:lang w:val="en-US"/>
              </w:rPr>
              <w:t>We are learning how myths and legends might provide moral messages for human beings.</w:t>
            </w:r>
          </w:p>
          <w:p w14:paraId="1B24061C" w14:textId="233A350C" w:rsidR="00C55E2F" w:rsidRPr="0065694C" w:rsidRDefault="00823CDA" w:rsidP="00C55E2F">
            <w:pPr>
              <w:spacing w:after="120"/>
              <w:rPr>
                <w:rFonts w:ascii="Century Gothic" w:hAnsi="Century Gothic"/>
                <w:color w:val="002060"/>
              </w:rPr>
            </w:pPr>
            <w:r w:rsidRPr="0048375E">
              <w:rPr>
                <w:rFonts w:ascii="Century Gothic" w:hAnsi="Century Gothic"/>
                <w:color w:val="002060"/>
              </w:rPr>
              <w:t>We are revisiting our writing skills from primary school</w:t>
            </w:r>
            <w:r w:rsidR="0048375E" w:rsidRPr="0048375E">
              <w:rPr>
                <w:rFonts w:ascii="Century Gothic" w:hAnsi="Century Gothic"/>
                <w:color w:val="002060"/>
              </w:rPr>
              <w:t>.</w:t>
            </w:r>
          </w:p>
        </w:tc>
      </w:tr>
      <w:tr w:rsidR="00545E9B" w:rsidRPr="0046706D" w14:paraId="3ABBF074" w14:textId="500B27E1" w:rsidTr="00EA69ED">
        <w:tc>
          <w:tcPr>
            <w:tcW w:w="10411" w:type="dxa"/>
            <w:gridSpan w:val="4"/>
            <w:shd w:val="clear" w:color="auto" w:fill="DEEAF6" w:themeFill="accent5" w:themeFillTint="33"/>
          </w:tcPr>
          <w:p w14:paraId="5705B60F" w14:textId="00EDCE9A"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How will I be assessed</w:t>
            </w:r>
            <w:r w:rsidR="0037557E">
              <w:rPr>
                <w:rFonts w:ascii="Century Gothic" w:hAnsi="Century Gothic"/>
                <w:color w:val="002060"/>
                <w:sz w:val="24"/>
                <w:szCs w:val="24"/>
              </w:rPr>
              <w:t>?</w:t>
            </w:r>
          </w:p>
        </w:tc>
      </w:tr>
      <w:tr w:rsidR="00545E9B" w:rsidRPr="0046706D" w14:paraId="4FC946E2" w14:textId="112636B1" w:rsidTr="00EA69ED">
        <w:trPr>
          <w:trHeight w:val="564"/>
        </w:trPr>
        <w:tc>
          <w:tcPr>
            <w:tcW w:w="10411" w:type="dxa"/>
            <w:gridSpan w:val="4"/>
          </w:tcPr>
          <w:p w14:paraId="1A08E449" w14:textId="77777777" w:rsidR="00347F6E" w:rsidRPr="00C34F7B" w:rsidRDefault="00347F6E" w:rsidP="00347F6E">
            <w:pPr>
              <w:pStyle w:val="paragraph"/>
              <w:spacing w:before="0" w:beforeAutospacing="0" w:after="0" w:afterAutospacing="0"/>
              <w:textAlignment w:val="baseline"/>
              <w:rPr>
                <w:rFonts w:ascii="Segoe UI" w:hAnsi="Segoe UI" w:cs="Segoe UI"/>
                <w:color w:val="002060"/>
                <w:sz w:val="22"/>
                <w:szCs w:val="22"/>
                <w:lang w:val="en-US"/>
              </w:rPr>
            </w:pPr>
            <w:r w:rsidRPr="00C34F7B">
              <w:rPr>
                <w:rStyle w:val="normaltextrun"/>
                <w:rFonts w:ascii="Century Gothic" w:hAnsi="Century Gothic" w:cs="Segoe UI"/>
                <w:color w:val="002060"/>
                <w:position w:val="1"/>
                <w:sz w:val="22"/>
                <w:szCs w:val="22"/>
              </w:rPr>
              <w:t>A knowledge test on key ideas and vocabulary from this unit. </w:t>
            </w:r>
            <w:r w:rsidRPr="00C34F7B">
              <w:rPr>
                <w:rStyle w:val="eop"/>
                <w:rFonts w:ascii="Arial" w:hAnsi="Arial" w:cs="Arial"/>
                <w:color w:val="002060"/>
                <w:sz w:val="22"/>
                <w:szCs w:val="22"/>
                <w:lang w:val="en-US"/>
              </w:rPr>
              <w:t>​</w:t>
            </w:r>
          </w:p>
          <w:p w14:paraId="020CE498" w14:textId="019E8969" w:rsidR="001A4EE8" w:rsidRPr="00347F6E" w:rsidRDefault="00347F6E" w:rsidP="00347F6E">
            <w:pPr>
              <w:pStyle w:val="paragraph"/>
              <w:spacing w:before="0" w:beforeAutospacing="0" w:after="0" w:afterAutospacing="0"/>
              <w:textAlignment w:val="baseline"/>
              <w:rPr>
                <w:rFonts w:ascii="Segoe UI" w:hAnsi="Segoe UI" w:cs="Segoe UI"/>
                <w:sz w:val="22"/>
                <w:szCs w:val="22"/>
                <w:lang w:val="en-US"/>
              </w:rPr>
            </w:pPr>
            <w:r w:rsidRPr="00C34F7B">
              <w:rPr>
                <w:rStyle w:val="normaltextrun"/>
                <w:rFonts w:ascii="Century Gothic" w:hAnsi="Century Gothic" w:cs="Segoe UI"/>
                <w:color w:val="002060"/>
                <w:position w:val="1"/>
                <w:sz w:val="22"/>
                <w:szCs w:val="22"/>
              </w:rPr>
              <w:t xml:space="preserve">A piece of creative writing, focused on </w:t>
            </w:r>
            <w:r w:rsidRPr="00C34F7B">
              <w:rPr>
                <w:rStyle w:val="normaltextrun"/>
                <w:rFonts w:ascii="Century Gothic" w:hAnsi="Century Gothic" w:cs="Segoe UI"/>
                <w:color w:val="002060"/>
                <w:position w:val="1"/>
                <w:sz w:val="22"/>
                <w:szCs w:val="22"/>
              </w:rPr>
              <w:t>g</w:t>
            </w:r>
            <w:r w:rsidRPr="00C34F7B">
              <w:rPr>
                <w:rStyle w:val="normaltextrun"/>
                <w:rFonts w:ascii="Century Gothic" w:hAnsi="Century Gothic"/>
                <w:color w:val="002060"/>
                <w:position w:val="1"/>
                <w:sz w:val="22"/>
                <w:szCs w:val="22"/>
              </w:rPr>
              <w:t>rammatical accuracy</w:t>
            </w:r>
            <w:r w:rsidRPr="00C34F7B">
              <w:rPr>
                <w:rStyle w:val="normaltextrun"/>
                <w:rFonts w:ascii="Century Gothic" w:hAnsi="Century Gothic" w:cs="Segoe UI"/>
                <w:color w:val="002060"/>
                <w:position w:val="1"/>
                <w:sz w:val="22"/>
                <w:szCs w:val="22"/>
              </w:rPr>
              <w:t>.</w:t>
            </w:r>
          </w:p>
        </w:tc>
      </w:tr>
      <w:tr w:rsidR="00545E9B" w:rsidRPr="0046706D" w14:paraId="03681DD0" w14:textId="43AA48DA" w:rsidTr="00EA69ED">
        <w:tc>
          <w:tcPr>
            <w:tcW w:w="10411" w:type="dxa"/>
            <w:gridSpan w:val="4"/>
            <w:shd w:val="clear" w:color="auto" w:fill="DEEAF6" w:themeFill="accent5" w:themeFillTint="33"/>
          </w:tcPr>
          <w:p w14:paraId="76B99E6C" w14:textId="4812029A" w:rsidR="00DF651B" w:rsidRPr="0046706D" w:rsidRDefault="00DF651B" w:rsidP="001F2C70">
            <w:pPr>
              <w:spacing w:after="120"/>
              <w:jc w:val="center"/>
              <w:rPr>
                <w:rFonts w:ascii="Century Gothic" w:hAnsi="Century Gothic"/>
                <w:color w:val="002060"/>
                <w:sz w:val="24"/>
                <w:szCs w:val="24"/>
              </w:rPr>
            </w:pPr>
            <w:r w:rsidRPr="0046706D">
              <w:rPr>
                <w:rFonts w:ascii="Century Gothic" w:hAnsi="Century Gothic"/>
                <w:color w:val="002060"/>
                <w:sz w:val="24"/>
                <w:szCs w:val="24"/>
              </w:rPr>
              <w:t>Big questions</w:t>
            </w:r>
            <w:r w:rsidR="001F2C70" w:rsidRPr="0046706D">
              <w:rPr>
                <w:rFonts w:ascii="Century Gothic" w:hAnsi="Century Gothic"/>
                <w:color w:val="002060"/>
                <w:sz w:val="24"/>
                <w:szCs w:val="24"/>
              </w:rPr>
              <w:t>:</w:t>
            </w:r>
          </w:p>
        </w:tc>
      </w:tr>
      <w:tr w:rsidR="00545E9B" w:rsidRPr="0046706D" w14:paraId="012FA6D1" w14:textId="77777777" w:rsidTr="00EA69ED">
        <w:trPr>
          <w:trHeight w:val="1188"/>
        </w:trPr>
        <w:tc>
          <w:tcPr>
            <w:tcW w:w="10411" w:type="dxa"/>
            <w:gridSpan w:val="4"/>
          </w:tcPr>
          <w:p w14:paraId="0F3A2D4A" w14:textId="33AE4700" w:rsidR="003627AC" w:rsidRPr="0051665B" w:rsidRDefault="0051665B" w:rsidP="0051665B">
            <w:pPr>
              <w:pStyle w:val="ListParagraph"/>
              <w:numPr>
                <w:ilvl w:val="0"/>
                <w:numId w:val="6"/>
              </w:numPr>
              <w:spacing w:after="120"/>
              <w:rPr>
                <w:rFonts w:ascii="Century Gothic" w:hAnsi="Century Gothic"/>
                <w:color w:val="002060"/>
              </w:rPr>
            </w:pPr>
            <w:r>
              <w:rPr>
                <w:rFonts w:ascii="Century Gothic" w:hAnsi="Century Gothic"/>
                <w:color w:val="002060"/>
              </w:rPr>
              <w:t>How does literature, especially myths, provide moral message</w:t>
            </w:r>
            <w:r w:rsidR="00E14E3B">
              <w:rPr>
                <w:rFonts w:ascii="Century Gothic" w:hAnsi="Century Gothic"/>
                <w:color w:val="002060"/>
              </w:rPr>
              <w:t>s for humans?</w:t>
            </w:r>
          </w:p>
          <w:p w14:paraId="2384B793" w14:textId="77777777" w:rsidR="00EA2E57" w:rsidRDefault="00B71520" w:rsidP="00EA2E57">
            <w:pPr>
              <w:pStyle w:val="ListParagraph"/>
              <w:numPr>
                <w:ilvl w:val="0"/>
                <w:numId w:val="6"/>
              </w:numPr>
              <w:spacing w:after="120"/>
              <w:rPr>
                <w:rFonts w:ascii="Century Gothic" w:hAnsi="Century Gothic"/>
                <w:color w:val="002060"/>
              </w:rPr>
            </w:pPr>
            <w:r>
              <w:rPr>
                <w:rFonts w:ascii="Century Gothic" w:hAnsi="Century Gothic"/>
                <w:color w:val="002060"/>
              </w:rPr>
              <w:t>How has Greek mythology influenced modern literature?</w:t>
            </w:r>
          </w:p>
          <w:p w14:paraId="42A669E1" w14:textId="77777777" w:rsidR="00B71520" w:rsidRDefault="00B71520" w:rsidP="00EA2E57">
            <w:pPr>
              <w:pStyle w:val="ListParagraph"/>
              <w:numPr>
                <w:ilvl w:val="0"/>
                <w:numId w:val="6"/>
              </w:numPr>
              <w:spacing w:after="120"/>
              <w:rPr>
                <w:rFonts w:ascii="Century Gothic" w:hAnsi="Century Gothic"/>
                <w:color w:val="002060"/>
              </w:rPr>
            </w:pPr>
            <w:r>
              <w:rPr>
                <w:rFonts w:ascii="Century Gothic" w:hAnsi="Century Gothic"/>
                <w:color w:val="002060"/>
              </w:rPr>
              <w:t xml:space="preserve">What happens </w:t>
            </w:r>
            <w:r w:rsidR="0045008E">
              <w:rPr>
                <w:rFonts w:ascii="Century Gothic" w:hAnsi="Century Gothic"/>
                <w:color w:val="002060"/>
              </w:rPr>
              <w:t xml:space="preserve">in Jessie </w:t>
            </w:r>
            <w:r w:rsidR="00CE123C">
              <w:rPr>
                <w:rFonts w:ascii="Century Gothic" w:hAnsi="Century Gothic"/>
                <w:color w:val="002060"/>
              </w:rPr>
              <w:t>Burton’s</w:t>
            </w:r>
            <w:r w:rsidR="00A86952">
              <w:rPr>
                <w:rFonts w:ascii="Century Gothic" w:hAnsi="Century Gothic"/>
                <w:color w:val="002060"/>
              </w:rPr>
              <w:t xml:space="preserve"> retelling of</w:t>
            </w:r>
            <w:r w:rsidR="00CE123C">
              <w:rPr>
                <w:rFonts w:ascii="Century Gothic" w:hAnsi="Century Gothic"/>
                <w:color w:val="002060"/>
              </w:rPr>
              <w:t xml:space="preserve"> </w:t>
            </w:r>
            <w:r w:rsidR="00CE123C">
              <w:rPr>
                <w:rFonts w:ascii="Century Gothic" w:hAnsi="Century Gothic"/>
                <w:i/>
                <w:iCs/>
                <w:color w:val="002060"/>
              </w:rPr>
              <w:t>Medusa</w:t>
            </w:r>
            <w:r w:rsidR="00CE123C">
              <w:rPr>
                <w:rFonts w:ascii="Century Gothic" w:hAnsi="Century Gothic"/>
                <w:color w:val="002060"/>
              </w:rPr>
              <w:t>?</w:t>
            </w:r>
          </w:p>
          <w:p w14:paraId="32E11D59" w14:textId="1716E342" w:rsidR="00155C16" w:rsidRPr="00EA2E57" w:rsidRDefault="00B11B88" w:rsidP="00EA2E57">
            <w:pPr>
              <w:pStyle w:val="ListParagraph"/>
              <w:numPr>
                <w:ilvl w:val="0"/>
                <w:numId w:val="6"/>
              </w:numPr>
              <w:spacing w:after="120"/>
              <w:rPr>
                <w:rFonts w:ascii="Century Gothic" w:hAnsi="Century Gothic"/>
                <w:color w:val="002060"/>
              </w:rPr>
            </w:pPr>
            <w:r>
              <w:rPr>
                <w:rFonts w:ascii="Century Gothic" w:hAnsi="Century Gothic"/>
                <w:color w:val="002060"/>
              </w:rPr>
              <w:t>How can I improve the accuracy of my writing to create a retelling?</w:t>
            </w:r>
          </w:p>
        </w:tc>
      </w:tr>
      <w:tr w:rsidR="00545E9B" w:rsidRPr="0046706D" w14:paraId="386A19A0" w14:textId="77777777" w:rsidTr="00EA69ED">
        <w:tc>
          <w:tcPr>
            <w:tcW w:w="4826" w:type="dxa"/>
            <w:gridSpan w:val="2"/>
            <w:shd w:val="clear" w:color="auto" w:fill="DEEAF6" w:themeFill="accent5" w:themeFillTint="33"/>
          </w:tcPr>
          <w:p w14:paraId="7A5E92D9" w14:textId="77777777" w:rsidR="00DF651B" w:rsidRPr="00032812" w:rsidRDefault="00DF651B" w:rsidP="0036087F">
            <w:pPr>
              <w:spacing w:after="120"/>
              <w:rPr>
                <w:rFonts w:ascii="Century Gothic" w:hAnsi="Century Gothic"/>
                <w:color w:val="002060"/>
              </w:rPr>
            </w:pPr>
            <w:r w:rsidRPr="00032812">
              <w:rPr>
                <w:rFonts w:ascii="Century Gothic" w:hAnsi="Century Gothic"/>
                <w:color w:val="002060"/>
              </w:rPr>
              <w:t>How does this build on previous learning?</w:t>
            </w:r>
          </w:p>
        </w:tc>
        <w:tc>
          <w:tcPr>
            <w:tcW w:w="5585" w:type="dxa"/>
            <w:gridSpan w:val="2"/>
            <w:shd w:val="clear" w:color="auto" w:fill="DEEAF6" w:themeFill="accent5" w:themeFillTint="33"/>
          </w:tcPr>
          <w:p w14:paraId="605BAF8A" w14:textId="7CBB5BAC" w:rsidR="00DF651B" w:rsidRPr="00032812" w:rsidRDefault="00DF651B" w:rsidP="001F2C70">
            <w:pPr>
              <w:spacing w:after="120"/>
              <w:jc w:val="both"/>
              <w:rPr>
                <w:rFonts w:ascii="Century Gothic" w:hAnsi="Century Gothic"/>
                <w:color w:val="002060"/>
              </w:rPr>
            </w:pPr>
            <w:r w:rsidRPr="00032812">
              <w:rPr>
                <w:rFonts w:ascii="Century Gothic" w:hAnsi="Century Gothic"/>
                <w:color w:val="002060"/>
              </w:rPr>
              <w:t>How will this link to my future learning?</w:t>
            </w:r>
          </w:p>
        </w:tc>
      </w:tr>
      <w:tr w:rsidR="001B5D20" w:rsidRPr="0046706D" w14:paraId="513401B3" w14:textId="49FF942A" w:rsidTr="00EA69ED">
        <w:trPr>
          <w:trHeight w:val="1598"/>
        </w:trPr>
        <w:tc>
          <w:tcPr>
            <w:tcW w:w="4826" w:type="dxa"/>
            <w:gridSpan w:val="2"/>
          </w:tcPr>
          <w:p w14:paraId="179E4AB0" w14:textId="77777777" w:rsidR="004A234D" w:rsidRPr="00615498" w:rsidRDefault="004A234D" w:rsidP="008E6190">
            <w:pPr>
              <w:spacing w:after="120"/>
              <w:rPr>
                <w:rFonts w:ascii="Century Gothic" w:hAnsi="Century Gothic"/>
                <w:color w:val="002060"/>
                <w:sz w:val="20"/>
                <w:szCs w:val="20"/>
              </w:rPr>
            </w:pPr>
            <w:r w:rsidRPr="00615498">
              <w:rPr>
                <w:rFonts w:ascii="Century Gothic" w:hAnsi="Century Gothic"/>
                <w:color w:val="002060"/>
                <w:sz w:val="20"/>
                <w:szCs w:val="20"/>
              </w:rPr>
              <w:t>In primary school, you would have worked on your writing accuracy and sentence structures. We are going to revisit these ideas and help you to develop your writing skills even further.</w:t>
            </w:r>
          </w:p>
          <w:p w14:paraId="6C1E3FF1" w14:textId="6E9C31ED" w:rsidR="00514491" w:rsidRPr="006236B5" w:rsidRDefault="004A234D" w:rsidP="008E6190">
            <w:pPr>
              <w:spacing w:after="120"/>
              <w:rPr>
                <w:rFonts w:ascii="Century Gothic" w:hAnsi="Century Gothic"/>
                <w:color w:val="002060"/>
                <w:sz w:val="20"/>
                <w:szCs w:val="20"/>
              </w:rPr>
            </w:pPr>
            <w:r w:rsidRPr="00615498">
              <w:rPr>
                <w:rFonts w:ascii="Century Gothic" w:hAnsi="Century Gothic"/>
                <w:color w:val="002060"/>
                <w:sz w:val="20"/>
                <w:szCs w:val="20"/>
              </w:rPr>
              <w:t>Some of you may have looked at some Greek mythology before, and we will now explore in more depth how those ancient stories and ideas are still influencing our literature and world today.</w:t>
            </w:r>
            <w:r w:rsidR="008E6190" w:rsidRPr="00615498">
              <w:rPr>
                <w:rFonts w:ascii="Century Gothic" w:hAnsi="Century Gothic"/>
                <w:color w:val="002060"/>
                <w:sz w:val="18"/>
                <w:szCs w:val="18"/>
              </w:rPr>
              <w:t xml:space="preserve"> </w:t>
            </w:r>
          </w:p>
        </w:tc>
        <w:tc>
          <w:tcPr>
            <w:tcW w:w="5585" w:type="dxa"/>
            <w:gridSpan w:val="2"/>
          </w:tcPr>
          <w:p w14:paraId="666E59B9" w14:textId="77777777" w:rsidR="008C220C" w:rsidRDefault="004A234D" w:rsidP="001B5D20">
            <w:pPr>
              <w:spacing w:after="120"/>
              <w:rPr>
                <w:rFonts w:ascii="Century Gothic" w:hAnsi="Century Gothic"/>
                <w:color w:val="002060"/>
                <w:sz w:val="20"/>
                <w:szCs w:val="20"/>
              </w:rPr>
            </w:pPr>
            <w:r>
              <w:rPr>
                <w:rFonts w:ascii="Century Gothic" w:hAnsi="Century Gothic"/>
                <w:color w:val="002060"/>
                <w:sz w:val="20"/>
                <w:szCs w:val="20"/>
              </w:rPr>
              <w:t xml:space="preserve">The idea of literature having a moral message or purpose is central to understanding texts. Throughout </w:t>
            </w:r>
            <w:r w:rsidR="00BB76B2">
              <w:rPr>
                <w:rFonts w:ascii="Century Gothic" w:hAnsi="Century Gothic"/>
                <w:color w:val="002060"/>
                <w:sz w:val="20"/>
                <w:szCs w:val="20"/>
              </w:rPr>
              <w:t>your time at Okehampton College, including GCSE and A Level, you will explore writers’ messages in texts.</w:t>
            </w:r>
          </w:p>
          <w:p w14:paraId="6CE3DDB5" w14:textId="14815AB7" w:rsidR="00BB76B2" w:rsidRPr="00C55E2F" w:rsidRDefault="00244138" w:rsidP="00244138">
            <w:pPr>
              <w:spacing w:after="120"/>
              <w:rPr>
                <w:rFonts w:ascii="Century Gothic" w:hAnsi="Century Gothic"/>
                <w:color w:val="002060"/>
                <w:sz w:val="18"/>
                <w:szCs w:val="18"/>
              </w:rPr>
            </w:pPr>
            <w:r>
              <w:rPr>
                <w:rFonts w:ascii="Century Gothic" w:hAnsi="Century Gothic"/>
                <w:color w:val="002060"/>
                <w:sz w:val="20"/>
                <w:szCs w:val="20"/>
              </w:rPr>
              <w:t xml:space="preserve">Developing your writing ability will support all your subjects, and you will revisit it this year in our grammar for writing scheme when you </w:t>
            </w:r>
            <w:proofErr w:type="gramStart"/>
            <w:r>
              <w:rPr>
                <w:rFonts w:ascii="Century Gothic" w:hAnsi="Century Gothic"/>
                <w:color w:val="002060"/>
                <w:sz w:val="20"/>
                <w:szCs w:val="20"/>
              </w:rPr>
              <w:t>will write</w:t>
            </w:r>
            <w:proofErr w:type="gramEnd"/>
            <w:r>
              <w:rPr>
                <w:rFonts w:ascii="Century Gothic" w:hAnsi="Century Gothic"/>
                <w:color w:val="002060"/>
                <w:sz w:val="20"/>
                <w:szCs w:val="20"/>
              </w:rPr>
              <w:t xml:space="preserve"> about a zombie apocalypse! </w:t>
            </w:r>
          </w:p>
        </w:tc>
      </w:tr>
      <w:tr w:rsidR="00545E9B" w:rsidRPr="0046706D" w14:paraId="4EB899E3" w14:textId="77777777" w:rsidTr="00EA69ED">
        <w:tc>
          <w:tcPr>
            <w:tcW w:w="4826" w:type="dxa"/>
            <w:gridSpan w:val="2"/>
            <w:shd w:val="clear" w:color="auto" w:fill="DEEAF6" w:themeFill="accent5" w:themeFillTint="33"/>
          </w:tcPr>
          <w:p w14:paraId="7C7B21A4" w14:textId="029EB021" w:rsidR="00DF651B" w:rsidRPr="0046706D" w:rsidRDefault="00F152A2" w:rsidP="001F2C70">
            <w:pPr>
              <w:spacing w:after="120"/>
              <w:rPr>
                <w:rFonts w:ascii="Century Gothic" w:hAnsi="Century Gothic"/>
                <w:color w:val="002060"/>
                <w:sz w:val="24"/>
                <w:szCs w:val="24"/>
              </w:rPr>
            </w:pPr>
            <w:r>
              <w:rPr>
                <w:rFonts w:ascii="Century Gothic" w:hAnsi="Century Gothic"/>
                <w:color w:val="002060"/>
                <w:sz w:val="24"/>
                <w:szCs w:val="24"/>
              </w:rPr>
              <w:t>Core</w:t>
            </w:r>
            <w:r w:rsidR="00DF651B" w:rsidRPr="0046706D">
              <w:rPr>
                <w:rFonts w:ascii="Century Gothic" w:hAnsi="Century Gothic"/>
                <w:color w:val="002060"/>
                <w:sz w:val="24"/>
                <w:szCs w:val="24"/>
              </w:rPr>
              <w:t xml:space="preserve"> knowledge</w:t>
            </w:r>
            <w:r w:rsidR="001F2C70" w:rsidRPr="0046706D">
              <w:rPr>
                <w:rFonts w:ascii="Century Gothic" w:hAnsi="Century Gothic"/>
                <w:color w:val="002060"/>
                <w:sz w:val="24"/>
                <w:szCs w:val="24"/>
              </w:rPr>
              <w:t>:</w:t>
            </w:r>
          </w:p>
        </w:tc>
        <w:tc>
          <w:tcPr>
            <w:tcW w:w="5585" w:type="dxa"/>
            <w:gridSpan w:val="2"/>
            <w:shd w:val="clear" w:color="auto" w:fill="DEEAF6" w:themeFill="accent5" w:themeFillTint="33"/>
          </w:tcPr>
          <w:p w14:paraId="1AC69115" w14:textId="2B5570F4" w:rsidR="00DF651B" w:rsidRPr="0046706D" w:rsidRDefault="00DF651B" w:rsidP="001F2C70">
            <w:pPr>
              <w:spacing w:after="120"/>
              <w:rPr>
                <w:rFonts w:ascii="Century Gothic" w:hAnsi="Century Gothic"/>
                <w:color w:val="002060"/>
                <w:sz w:val="24"/>
                <w:szCs w:val="24"/>
              </w:rPr>
            </w:pPr>
            <w:r w:rsidRPr="0046706D">
              <w:rPr>
                <w:rFonts w:ascii="Century Gothic" w:hAnsi="Century Gothic"/>
                <w:color w:val="002060"/>
                <w:sz w:val="24"/>
                <w:szCs w:val="24"/>
              </w:rPr>
              <w:t>Key vo</w:t>
            </w:r>
            <w:r w:rsidR="00F152A2">
              <w:rPr>
                <w:rFonts w:ascii="Century Gothic" w:hAnsi="Century Gothic"/>
                <w:color w:val="002060"/>
                <w:sz w:val="24"/>
                <w:szCs w:val="24"/>
              </w:rPr>
              <w:t>cabulary</w:t>
            </w:r>
            <w:r w:rsidR="001F2C70" w:rsidRPr="0046706D">
              <w:rPr>
                <w:rFonts w:ascii="Century Gothic" w:hAnsi="Century Gothic"/>
                <w:color w:val="002060"/>
                <w:sz w:val="24"/>
                <w:szCs w:val="24"/>
              </w:rPr>
              <w:t>:</w:t>
            </w:r>
          </w:p>
        </w:tc>
      </w:tr>
      <w:tr w:rsidR="00545E9B" w:rsidRPr="0046706D" w14:paraId="3057E5B6" w14:textId="77777777" w:rsidTr="00EA69ED">
        <w:trPr>
          <w:trHeight w:val="1408"/>
        </w:trPr>
        <w:tc>
          <w:tcPr>
            <w:tcW w:w="4826" w:type="dxa"/>
            <w:gridSpan w:val="2"/>
          </w:tcPr>
          <w:p w14:paraId="28FD28EC" w14:textId="77777777" w:rsidR="00A53BB1" w:rsidRDefault="00F368AE" w:rsidP="00592233">
            <w:pPr>
              <w:spacing w:after="120"/>
              <w:rPr>
                <w:rFonts w:ascii="Century Gothic" w:hAnsi="Century Gothic"/>
                <w:color w:val="002060"/>
              </w:rPr>
            </w:pPr>
            <w:r>
              <w:rPr>
                <w:rFonts w:ascii="Century Gothic" w:hAnsi="Century Gothic"/>
                <w:color w:val="002060"/>
              </w:rPr>
              <w:t>Literature and myths carry moral messages for humans; they teach us lessons</w:t>
            </w:r>
            <w:r w:rsidR="00A53BB1">
              <w:rPr>
                <w:rFonts w:ascii="Century Gothic" w:hAnsi="Century Gothic"/>
                <w:color w:val="002060"/>
              </w:rPr>
              <w:t>.</w:t>
            </w:r>
          </w:p>
          <w:p w14:paraId="4A2E5707" w14:textId="77777777" w:rsidR="006A73B7" w:rsidRDefault="00A53BB1" w:rsidP="00592233">
            <w:pPr>
              <w:spacing w:after="120"/>
              <w:rPr>
                <w:rFonts w:ascii="Century Gothic" w:hAnsi="Century Gothic"/>
                <w:color w:val="002060"/>
              </w:rPr>
            </w:pPr>
            <w:r>
              <w:rPr>
                <w:rFonts w:ascii="Century Gothic" w:hAnsi="Century Gothic"/>
                <w:color w:val="002060"/>
              </w:rPr>
              <w:t xml:space="preserve">Greek mythology is the basis for modern literature, and still influences our stories and the world around us now through </w:t>
            </w:r>
            <w:r>
              <w:rPr>
                <w:rFonts w:ascii="Century Gothic" w:hAnsi="Century Gothic"/>
                <w:b/>
                <w:bCs/>
                <w:color w:val="002060"/>
              </w:rPr>
              <w:t>allusion</w:t>
            </w:r>
            <w:r>
              <w:rPr>
                <w:rFonts w:ascii="Century Gothic" w:hAnsi="Century Gothic"/>
                <w:color w:val="002060"/>
              </w:rPr>
              <w:t xml:space="preserve"> and </w:t>
            </w:r>
            <w:r>
              <w:rPr>
                <w:rFonts w:ascii="Century Gothic" w:hAnsi="Century Gothic"/>
                <w:b/>
                <w:bCs/>
                <w:color w:val="002060"/>
              </w:rPr>
              <w:t>retellings</w:t>
            </w:r>
            <w:r>
              <w:rPr>
                <w:rFonts w:ascii="Century Gothic" w:hAnsi="Century Gothic"/>
                <w:color w:val="002060"/>
              </w:rPr>
              <w:t xml:space="preserve">. </w:t>
            </w:r>
          </w:p>
          <w:p w14:paraId="2D2BEF7E" w14:textId="77777777" w:rsidR="00EF722C" w:rsidRDefault="006A73B7" w:rsidP="00592233">
            <w:pPr>
              <w:spacing w:after="120"/>
              <w:rPr>
                <w:rFonts w:ascii="Century Gothic" w:hAnsi="Century Gothic"/>
                <w:color w:val="002060"/>
              </w:rPr>
            </w:pPr>
            <w:r>
              <w:rPr>
                <w:rFonts w:ascii="Century Gothic" w:hAnsi="Century Gothic"/>
                <w:color w:val="002060"/>
              </w:rPr>
              <w:t>Understanding the stories of Prometheus, Pandora, Midas, Perseus and Medusa</w:t>
            </w:r>
            <w:r w:rsidR="00EF722C">
              <w:rPr>
                <w:rFonts w:ascii="Century Gothic" w:hAnsi="Century Gothic"/>
                <w:color w:val="002060"/>
              </w:rPr>
              <w:t xml:space="preserve"> and their moral messages. </w:t>
            </w:r>
          </w:p>
          <w:p w14:paraId="60FDC901" w14:textId="77777777" w:rsidR="00AF4AEE" w:rsidRDefault="00EF722C" w:rsidP="00592233">
            <w:pPr>
              <w:spacing w:after="120"/>
              <w:rPr>
                <w:rFonts w:ascii="Century Gothic" w:hAnsi="Century Gothic"/>
                <w:color w:val="002060"/>
              </w:rPr>
            </w:pPr>
            <w:r>
              <w:rPr>
                <w:rFonts w:ascii="Century Gothic" w:hAnsi="Century Gothic"/>
                <w:color w:val="002060"/>
              </w:rPr>
              <w:t xml:space="preserve">Understanding how modern retellings can bring new meanings to light, </w:t>
            </w:r>
            <w:proofErr w:type="gramStart"/>
            <w:r>
              <w:rPr>
                <w:rFonts w:ascii="Century Gothic" w:hAnsi="Century Gothic"/>
                <w:color w:val="002060"/>
              </w:rPr>
              <w:t>e.g.</w:t>
            </w:r>
            <w:proofErr w:type="gramEnd"/>
            <w:r>
              <w:rPr>
                <w:rFonts w:ascii="Century Gothic" w:hAnsi="Century Gothic"/>
                <w:color w:val="002060"/>
              </w:rPr>
              <w:t xml:space="preserve"> the treatment and presentation of women as powerless in </w:t>
            </w:r>
            <w:r w:rsidR="00AF4AEE">
              <w:rPr>
                <w:rFonts w:ascii="Century Gothic" w:hAnsi="Century Gothic"/>
                <w:color w:val="002060"/>
              </w:rPr>
              <w:t xml:space="preserve">ancient mythology. </w:t>
            </w:r>
          </w:p>
          <w:p w14:paraId="04B71273" w14:textId="263CE757" w:rsidR="00592233" w:rsidRPr="005960DB" w:rsidRDefault="00AF4AEE" w:rsidP="00592233">
            <w:pPr>
              <w:spacing w:after="120"/>
              <w:rPr>
                <w:rFonts w:ascii="Century Gothic" w:hAnsi="Century Gothic"/>
                <w:color w:val="002060"/>
                <w:sz w:val="20"/>
                <w:szCs w:val="20"/>
              </w:rPr>
            </w:pPr>
            <w:r>
              <w:rPr>
                <w:rFonts w:ascii="Century Gothic" w:hAnsi="Century Gothic"/>
                <w:color w:val="002060"/>
              </w:rPr>
              <w:t>Revising sentences structures and grammar skills.</w:t>
            </w:r>
            <w:r w:rsidR="007233B6" w:rsidRPr="007233B6">
              <w:rPr>
                <w:rFonts w:ascii="Century Gothic" w:hAnsi="Century Gothic"/>
                <w:color w:val="002060"/>
              </w:rPr>
              <w:t xml:space="preserve"> </w:t>
            </w:r>
          </w:p>
        </w:tc>
        <w:tc>
          <w:tcPr>
            <w:tcW w:w="5585" w:type="dxa"/>
            <w:gridSpan w:val="2"/>
          </w:tcPr>
          <w:p w14:paraId="7958FE9A" w14:textId="4CF70767" w:rsidR="00FB10F7" w:rsidRPr="009A0063" w:rsidRDefault="00FB10F7"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Faustian</w:t>
            </w:r>
            <w:r w:rsidR="00DD4C7F" w:rsidRPr="009A0063">
              <w:rPr>
                <w:rFonts w:ascii="Century Gothic" w:hAnsi="Century Gothic"/>
                <w:b/>
                <w:bCs/>
                <w:color w:val="002060"/>
                <w:sz w:val="20"/>
                <w:szCs w:val="20"/>
              </w:rPr>
              <w:t xml:space="preserve"> </w:t>
            </w:r>
            <w:r w:rsidR="00DD4C7F" w:rsidRPr="009A0063">
              <w:rPr>
                <w:rFonts w:ascii="Century Gothic" w:hAnsi="Century Gothic"/>
                <w:color w:val="002060"/>
                <w:sz w:val="20"/>
                <w:szCs w:val="20"/>
              </w:rPr>
              <w:t>– someone overly ambitious or greedy</w:t>
            </w:r>
          </w:p>
          <w:p w14:paraId="6514A041" w14:textId="652FCD9F" w:rsidR="005D029B" w:rsidRPr="009A0063" w:rsidRDefault="005D029B"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Fate</w:t>
            </w:r>
            <w:r w:rsidR="00DD4C7F" w:rsidRPr="009A0063">
              <w:rPr>
                <w:rFonts w:ascii="Century Gothic" w:hAnsi="Century Gothic"/>
                <w:color w:val="002060"/>
                <w:sz w:val="20"/>
                <w:szCs w:val="20"/>
              </w:rPr>
              <w:t xml:space="preserve"> </w:t>
            </w:r>
            <w:r w:rsidR="00EE4B90" w:rsidRPr="009A0063">
              <w:rPr>
                <w:rFonts w:ascii="Century Gothic" w:hAnsi="Century Gothic"/>
                <w:color w:val="002060"/>
                <w:sz w:val="20"/>
                <w:szCs w:val="20"/>
              </w:rPr>
              <w:t>–</w:t>
            </w:r>
            <w:r w:rsidR="00DD4C7F" w:rsidRPr="009A0063">
              <w:rPr>
                <w:rFonts w:ascii="Century Gothic" w:hAnsi="Century Gothic"/>
                <w:color w:val="002060"/>
                <w:sz w:val="20"/>
                <w:szCs w:val="20"/>
              </w:rPr>
              <w:t xml:space="preserve"> </w:t>
            </w:r>
            <w:r w:rsidR="00EE4B90" w:rsidRPr="009A0063">
              <w:rPr>
                <w:rFonts w:ascii="Century Gothic" w:hAnsi="Century Gothic"/>
                <w:color w:val="002060"/>
                <w:sz w:val="20"/>
                <w:szCs w:val="20"/>
              </w:rPr>
              <w:t xml:space="preserve">a series of events, or an outcome, which is </w:t>
            </w:r>
            <w:proofErr w:type="gramStart"/>
            <w:r w:rsidR="00EE4B90" w:rsidRPr="009A0063">
              <w:rPr>
                <w:rFonts w:ascii="Century Gothic" w:hAnsi="Century Gothic"/>
                <w:color w:val="002060"/>
                <w:sz w:val="20"/>
                <w:szCs w:val="20"/>
              </w:rPr>
              <w:t>inescapable</w:t>
            </w:r>
            <w:proofErr w:type="gramEnd"/>
          </w:p>
          <w:p w14:paraId="560DFF7D" w14:textId="7BD014CA" w:rsidR="00694395" w:rsidRPr="009A0063" w:rsidRDefault="00694395"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Morality</w:t>
            </w:r>
            <w:r w:rsidR="00EE4B90" w:rsidRPr="009A0063">
              <w:rPr>
                <w:rFonts w:ascii="Century Gothic" w:hAnsi="Century Gothic"/>
                <w:color w:val="002060"/>
                <w:sz w:val="20"/>
                <w:szCs w:val="20"/>
              </w:rPr>
              <w:t xml:space="preserve"> – the sense of what is right or wrong </w:t>
            </w:r>
            <w:r w:rsidR="003C5F23" w:rsidRPr="009A0063">
              <w:rPr>
                <w:rFonts w:ascii="Century Gothic" w:hAnsi="Century Gothic"/>
                <w:color w:val="002060"/>
                <w:sz w:val="20"/>
                <w:szCs w:val="20"/>
              </w:rPr>
              <w:t xml:space="preserve">in human </w:t>
            </w:r>
            <w:proofErr w:type="gramStart"/>
            <w:r w:rsidR="003C5F23" w:rsidRPr="009A0063">
              <w:rPr>
                <w:rFonts w:ascii="Century Gothic" w:hAnsi="Century Gothic"/>
                <w:color w:val="002060"/>
                <w:sz w:val="20"/>
                <w:szCs w:val="20"/>
              </w:rPr>
              <w:t>behaviour</w:t>
            </w:r>
            <w:proofErr w:type="gramEnd"/>
          </w:p>
          <w:p w14:paraId="51CD2FE3" w14:textId="4921A9A8" w:rsidR="006A4F07" w:rsidRPr="009A0063" w:rsidRDefault="006A4F07"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Mythology</w:t>
            </w:r>
            <w:r w:rsidR="003C5F23" w:rsidRPr="009A0063">
              <w:rPr>
                <w:rFonts w:ascii="Century Gothic" w:hAnsi="Century Gothic"/>
                <w:color w:val="002060"/>
                <w:sz w:val="20"/>
                <w:szCs w:val="20"/>
              </w:rPr>
              <w:t xml:space="preserve"> </w:t>
            </w:r>
            <w:r w:rsidR="00EE1309" w:rsidRPr="009A0063">
              <w:rPr>
                <w:rFonts w:ascii="Century Gothic" w:hAnsi="Century Gothic"/>
                <w:color w:val="002060"/>
                <w:sz w:val="20"/>
                <w:szCs w:val="20"/>
              </w:rPr>
              <w:t>–</w:t>
            </w:r>
            <w:r w:rsidR="003C5F23" w:rsidRPr="009A0063">
              <w:rPr>
                <w:rFonts w:ascii="Century Gothic" w:hAnsi="Century Gothic"/>
                <w:color w:val="002060"/>
                <w:sz w:val="20"/>
                <w:szCs w:val="20"/>
              </w:rPr>
              <w:t xml:space="preserve"> </w:t>
            </w:r>
            <w:r w:rsidR="00EE1309" w:rsidRPr="009A0063">
              <w:rPr>
                <w:rFonts w:ascii="Century Gothic" w:hAnsi="Century Gothic"/>
                <w:color w:val="002060"/>
                <w:sz w:val="20"/>
                <w:szCs w:val="20"/>
              </w:rPr>
              <w:t>a collection of stories from a particular culture (</w:t>
            </w:r>
            <w:proofErr w:type="gramStart"/>
            <w:r w:rsidR="00EE1309" w:rsidRPr="009A0063">
              <w:rPr>
                <w:rFonts w:ascii="Century Gothic" w:hAnsi="Century Gothic"/>
                <w:color w:val="002060"/>
                <w:sz w:val="20"/>
                <w:szCs w:val="20"/>
              </w:rPr>
              <w:t>e.g.</w:t>
            </w:r>
            <w:proofErr w:type="gramEnd"/>
            <w:r w:rsidR="00EE1309" w:rsidRPr="009A0063">
              <w:rPr>
                <w:rFonts w:ascii="Century Gothic" w:hAnsi="Century Gothic"/>
                <w:color w:val="002060"/>
                <w:sz w:val="20"/>
                <w:szCs w:val="20"/>
              </w:rPr>
              <w:t xml:space="preserve"> Greek, Roman, Norse) which explain creation and carry moral messages</w:t>
            </w:r>
          </w:p>
          <w:p w14:paraId="58134DDC" w14:textId="3D1F4AD9" w:rsidR="00F66DD3" w:rsidRPr="009A0063" w:rsidRDefault="00F66DD3"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Objectification</w:t>
            </w:r>
            <w:r w:rsidR="00EE1309" w:rsidRPr="009A0063">
              <w:rPr>
                <w:rFonts w:ascii="Century Gothic" w:hAnsi="Century Gothic"/>
                <w:color w:val="002060"/>
                <w:sz w:val="20"/>
                <w:szCs w:val="20"/>
              </w:rPr>
              <w:t xml:space="preserve"> – treating somebody as an object; </w:t>
            </w:r>
            <w:proofErr w:type="gramStart"/>
            <w:r w:rsidR="00EE1309" w:rsidRPr="009A0063">
              <w:rPr>
                <w:rFonts w:ascii="Century Gothic" w:hAnsi="Century Gothic"/>
                <w:color w:val="002060"/>
                <w:sz w:val="20"/>
                <w:szCs w:val="20"/>
              </w:rPr>
              <w:t>dehumanising</w:t>
            </w:r>
            <w:proofErr w:type="gramEnd"/>
          </w:p>
          <w:p w14:paraId="3C5D3936" w14:textId="27251CFF" w:rsidR="00BE21FF" w:rsidRPr="009A0063" w:rsidRDefault="00BE21FF"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Allusion</w:t>
            </w:r>
            <w:r w:rsidR="00EE1309" w:rsidRPr="009A0063">
              <w:rPr>
                <w:rFonts w:ascii="Century Gothic" w:hAnsi="Century Gothic"/>
                <w:color w:val="002060"/>
                <w:sz w:val="20"/>
                <w:szCs w:val="20"/>
              </w:rPr>
              <w:t xml:space="preserve"> – </w:t>
            </w:r>
            <w:r w:rsidR="00073856" w:rsidRPr="009A0063">
              <w:rPr>
                <w:rFonts w:ascii="Century Gothic" w:hAnsi="Century Gothic"/>
                <w:color w:val="002060"/>
                <w:sz w:val="20"/>
                <w:szCs w:val="20"/>
              </w:rPr>
              <w:t>making a reference to a</w:t>
            </w:r>
            <w:r w:rsidR="009E3DBE" w:rsidRPr="009A0063">
              <w:rPr>
                <w:rFonts w:ascii="Century Gothic" w:hAnsi="Century Gothic"/>
                <w:color w:val="002060"/>
                <w:sz w:val="20"/>
                <w:szCs w:val="20"/>
              </w:rPr>
              <w:t xml:space="preserve">nother story, person or </w:t>
            </w:r>
            <w:proofErr w:type="gramStart"/>
            <w:r w:rsidR="009E3DBE" w:rsidRPr="009A0063">
              <w:rPr>
                <w:rFonts w:ascii="Century Gothic" w:hAnsi="Century Gothic"/>
                <w:color w:val="002060"/>
                <w:sz w:val="20"/>
                <w:szCs w:val="20"/>
              </w:rPr>
              <w:t>event</w:t>
            </w:r>
            <w:proofErr w:type="gramEnd"/>
          </w:p>
          <w:p w14:paraId="54ADE4E4" w14:textId="076242FE" w:rsidR="002F55ED" w:rsidRPr="009A0063" w:rsidRDefault="002F55ED"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Fragility</w:t>
            </w:r>
            <w:r w:rsidR="009E3DBE" w:rsidRPr="009A0063">
              <w:rPr>
                <w:rFonts w:ascii="Century Gothic" w:hAnsi="Century Gothic"/>
                <w:color w:val="002060"/>
                <w:sz w:val="20"/>
                <w:szCs w:val="20"/>
              </w:rPr>
              <w:t xml:space="preserve"> – being easily broken or damaged; being </w:t>
            </w:r>
            <w:proofErr w:type="gramStart"/>
            <w:r w:rsidR="009E3DBE" w:rsidRPr="009A0063">
              <w:rPr>
                <w:rFonts w:ascii="Century Gothic" w:hAnsi="Century Gothic"/>
                <w:color w:val="002060"/>
                <w:sz w:val="20"/>
                <w:szCs w:val="20"/>
              </w:rPr>
              <w:t>vulnerable</w:t>
            </w:r>
            <w:proofErr w:type="gramEnd"/>
          </w:p>
          <w:p w14:paraId="3DC2CE2B" w14:textId="0B3CB7DD" w:rsidR="00B433F5" w:rsidRPr="009A0063" w:rsidRDefault="00F64E90"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Elegiac</w:t>
            </w:r>
            <w:r w:rsidR="009E3DBE" w:rsidRPr="009A0063">
              <w:rPr>
                <w:rFonts w:ascii="Century Gothic" w:hAnsi="Century Gothic"/>
                <w:color w:val="002060"/>
                <w:sz w:val="20"/>
                <w:szCs w:val="20"/>
              </w:rPr>
              <w:t xml:space="preserve"> </w:t>
            </w:r>
            <w:r w:rsidR="007211DA" w:rsidRPr="009A0063">
              <w:rPr>
                <w:rFonts w:ascii="Century Gothic" w:hAnsi="Century Gothic"/>
                <w:color w:val="002060"/>
                <w:sz w:val="20"/>
                <w:szCs w:val="20"/>
              </w:rPr>
              <w:t>–</w:t>
            </w:r>
            <w:r w:rsidR="009E3DBE" w:rsidRPr="009A0063">
              <w:rPr>
                <w:rFonts w:ascii="Century Gothic" w:hAnsi="Century Gothic"/>
                <w:color w:val="002060"/>
                <w:sz w:val="20"/>
                <w:szCs w:val="20"/>
              </w:rPr>
              <w:t xml:space="preserve"> </w:t>
            </w:r>
            <w:r w:rsidR="00F47ADB" w:rsidRPr="009A0063">
              <w:rPr>
                <w:rFonts w:ascii="Century Gothic" w:hAnsi="Century Gothic"/>
                <w:color w:val="002060"/>
                <w:sz w:val="20"/>
                <w:szCs w:val="20"/>
              </w:rPr>
              <w:t xml:space="preserve">a sad or </w:t>
            </w:r>
            <w:r w:rsidR="000126BB" w:rsidRPr="009A0063">
              <w:rPr>
                <w:rFonts w:ascii="Century Gothic" w:hAnsi="Century Gothic"/>
                <w:color w:val="002060"/>
                <w:sz w:val="20"/>
                <w:szCs w:val="20"/>
              </w:rPr>
              <w:t>mournful tone</w:t>
            </w:r>
          </w:p>
          <w:p w14:paraId="40457966" w14:textId="061E1630" w:rsidR="00B433F5" w:rsidRPr="009A0063" w:rsidRDefault="00B433F5"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Fragmentation</w:t>
            </w:r>
            <w:r w:rsidR="000126BB" w:rsidRPr="009A0063">
              <w:rPr>
                <w:rFonts w:ascii="Century Gothic" w:hAnsi="Century Gothic"/>
                <w:color w:val="002060"/>
                <w:sz w:val="20"/>
                <w:szCs w:val="20"/>
              </w:rPr>
              <w:t xml:space="preserve"> – the process or emotional state of being broken into </w:t>
            </w:r>
            <w:proofErr w:type="gramStart"/>
            <w:r w:rsidR="000126BB" w:rsidRPr="009A0063">
              <w:rPr>
                <w:rFonts w:ascii="Century Gothic" w:hAnsi="Century Gothic"/>
                <w:color w:val="002060"/>
                <w:sz w:val="20"/>
                <w:szCs w:val="20"/>
              </w:rPr>
              <w:t>pieces</w:t>
            </w:r>
            <w:proofErr w:type="gramEnd"/>
          </w:p>
          <w:p w14:paraId="032908AA" w14:textId="587215FB" w:rsidR="00B433F5" w:rsidRPr="009A0063" w:rsidRDefault="00B433F5"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Coercion</w:t>
            </w:r>
            <w:r w:rsidR="000126BB" w:rsidRPr="009A0063">
              <w:rPr>
                <w:rFonts w:ascii="Century Gothic" w:hAnsi="Century Gothic"/>
                <w:color w:val="002060"/>
                <w:sz w:val="20"/>
                <w:szCs w:val="20"/>
              </w:rPr>
              <w:t xml:space="preserve"> </w:t>
            </w:r>
            <w:r w:rsidR="00B20C41" w:rsidRPr="009A0063">
              <w:rPr>
                <w:rFonts w:ascii="Century Gothic" w:hAnsi="Century Gothic"/>
                <w:color w:val="002060"/>
                <w:sz w:val="20"/>
                <w:szCs w:val="20"/>
              </w:rPr>
              <w:t>–</w:t>
            </w:r>
            <w:r w:rsidR="000126BB" w:rsidRPr="009A0063">
              <w:rPr>
                <w:rFonts w:ascii="Century Gothic" w:hAnsi="Century Gothic"/>
                <w:color w:val="002060"/>
                <w:sz w:val="20"/>
                <w:szCs w:val="20"/>
              </w:rPr>
              <w:t xml:space="preserve"> </w:t>
            </w:r>
            <w:r w:rsidR="00B20C41" w:rsidRPr="009A0063">
              <w:rPr>
                <w:rFonts w:ascii="Century Gothic" w:hAnsi="Century Gothic"/>
                <w:color w:val="002060"/>
                <w:sz w:val="20"/>
                <w:szCs w:val="20"/>
              </w:rPr>
              <w:t xml:space="preserve">persuading or forcing somebody to do </w:t>
            </w:r>
            <w:proofErr w:type="gramStart"/>
            <w:r w:rsidR="00B20C41" w:rsidRPr="009A0063">
              <w:rPr>
                <w:rFonts w:ascii="Century Gothic" w:hAnsi="Century Gothic"/>
                <w:color w:val="002060"/>
                <w:sz w:val="20"/>
                <w:szCs w:val="20"/>
              </w:rPr>
              <w:t>something</w:t>
            </w:r>
            <w:proofErr w:type="gramEnd"/>
          </w:p>
          <w:p w14:paraId="78C64D55" w14:textId="45EA7E01" w:rsidR="000C2349" w:rsidRPr="009A0063" w:rsidRDefault="000C2349"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Consent</w:t>
            </w:r>
            <w:r w:rsidR="00B20C41" w:rsidRPr="009A0063">
              <w:rPr>
                <w:rFonts w:ascii="Century Gothic" w:hAnsi="Century Gothic"/>
                <w:color w:val="002060"/>
                <w:sz w:val="20"/>
                <w:szCs w:val="20"/>
              </w:rPr>
              <w:t xml:space="preserve"> – full permission/agreement to do </w:t>
            </w:r>
            <w:proofErr w:type="gramStart"/>
            <w:r w:rsidR="00B20C41" w:rsidRPr="009A0063">
              <w:rPr>
                <w:rFonts w:ascii="Century Gothic" w:hAnsi="Century Gothic"/>
                <w:color w:val="002060"/>
                <w:sz w:val="20"/>
                <w:szCs w:val="20"/>
              </w:rPr>
              <w:t>something</w:t>
            </w:r>
            <w:proofErr w:type="gramEnd"/>
          </w:p>
          <w:p w14:paraId="31E36921" w14:textId="249E2F9B" w:rsidR="000C2349" w:rsidRPr="009A0063" w:rsidRDefault="00DC190D"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Representation</w:t>
            </w:r>
            <w:r w:rsidR="00B20C41" w:rsidRPr="009A0063">
              <w:rPr>
                <w:rFonts w:ascii="Century Gothic" w:hAnsi="Century Gothic"/>
                <w:color w:val="002060"/>
                <w:sz w:val="20"/>
                <w:szCs w:val="20"/>
              </w:rPr>
              <w:t xml:space="preserve"> </w:t>
            </w:r>
            <w:r w:rsidR="00A24140" w:rsidRPr="009A0063">
              <w:rPr>
                <w:rFonts w:ascii="Century Gothic" w:hAnsi="Century Gothic"/>
                <w:color w:val="002060"/>
                <w:sz w:val="20"/>
                <w:szCs w:val="20"/>
              </w:rPr>
              <w:t>–</w:t>
            </w:r>
            <w:r w:rsidR="00B20C41" w:rsidRPr="009A0063">
              <w:rPr>
                <w:rFonts w:ascii="Century Gothic" w:hAnsi="Century Gothic"/>
                <w:color w:val="002060"/>
                <w:sz w:val="20"/>
                <w:szCs w:val="20"/>
              </w:rPr>
              <w:t xml:space="preserve"> </w:t>
            </w:r>
            <w:r w:rsidR="00A24140" w:rsidRPr="009A0063">
              <w:rPr>
                <w:rFonts w:ascii="Century Gothic" w:hAnsi="Century Gothic"/>
                <w:color w:val="002060"/>
                <w:sz w:val="20"/>
                <w:szCs w:val="20"/>
              </w:rPr>
              <w:t xml:space="preserve">speaking </w:t>
            </w:r>
            <w:r w:rsidR="0065073B" w:rsidRPr="009A0063">
              <w:rPr>
                <w:rFonts w:ascii="Century Gothic" w:hAnsi="Century Gothic"/>
                <w:color w:val="002060"/>
                <w:sz w:val="20"/>
                <w:szCs w:val="20"/>
              </w:rPr>
              <w:t xml:space="preserve">or acting on behalf of </w:t>
            </w:r>
            <w:proofErr w:type="gramStart"/>
            <w:r w:rsidR="0065073B" w:rsidRPr="009A0063">
              <w:rPr>
                <w:rFonts w:ascii="Century Gothic" w:hAnsi="Century Gothic"/>
                <w:color w:val="002060"/>
                <w:sz w:val="20"/>
                <w:szCs w:val="20"/>
              </w:rPr>
              <w:t>someone</w:t>
            </w:r>
            <w:proofErr w:type="gramEnd"/>
          </w:p>
          <w:p w14:paraId="1719A938" w14:textId="29C9455E" w:rsidR="00DC190D" w:rsidRPr="009A0063" w:rsidRDefault="00DC190D"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Feminism</w:t>
            </w:r>
            <w:r w:rsidR="0065073B" w:rsidRPr="009A0063">
              <w:rPr>
                <w:rFonts w:ascii="Century Gothic" w:hAnsi="Century Gothic"/>
                <w:color w:val="002060"/>
                <w:sz w:val="20"/>
                <w:szCs w:val="20"/>
              </w:rPr>
              <w:t xml:space="preserve"> – </w:t>
            </w:r>
            <w:r w:rsidR="0003775A" w:rsidRPr="009A0063">
              <w:rPr>
                <w:rFonts w:ascii="Century Gothic" w:hAnsi="Century Gothic"/>
                <w:color w:val="002060"/>
                <w:sz w:val="20"/>
                <w:szCs w:val="20"/>
              </w:rPr>
              <w:t xml:space="preserve">respecting and speaking up for women’s rights being equal to </w:t>
            </w:r>
            <w:proofErr w:type="gramStart"/>
            <w:r w:rsidR="0003775A" w:rsidRPr="009A0063">
              <w:rPr>
                <w:rFonts w:ascii="Century Gothic" w:hAnsi="Century Gothic"/>
                <w:color w:val="002060"/>
                <w:sz w:val="20"/>
                <w:szCs w:val="20"/>
              </w:rPr>
              <w:t>men’s</w:t>
            </w:r>
            <w:proofErr w:type="gramEnd"/>
          </w:p>
          <w:p w14:paraId="42891E8A" w14:textId="7C19874F" w:rsidR="00DC190D" w:rsidRPr="009A0063" w:rsidRDefault="00DC190D" w:rsidP="003821C3">
            <w:pPr>
              <w:pStyle w:val="NoSpacing"/>
              <w:rPr>
                <w:rFonts w:ascii="Century Gothic" w:hAnsi="Century Gothic"/>
                <w:color w:val="002060"/>
                <w:sz w:val="20"/>
                <w:szCs w:val="20"/>
              </w:rPr>
            </w:pPr>
            <w:r w:rsidRPr="009A0063">
              <w:rPr>
                <w:rFonts w:ascii="Century Gothic" w:hAnsi="Century Gothic"/>
                <w:b/>
                <w:bCs/>
                <w:color w:val="002060"/>
                <w:sz w:val="20"/>
                <w:szCs w:val="20"/>
              </w:rPr>
              <w:t>Dissonance</w:t>
            </w:r>
            <w:r w:rsidR="0003775A" w:rsidRPr="009A0063">
              <w:rPr>
                <w:rFonts w:ascii="Century Gothic" w:hAnsi="Century Gothic"/>
                <w:color w:val="002060"/>
                <w:sz w:val="20"/>
                <w:szCs w:val="20"/>
              </w:rPr>
              <w:t xml:space="preserve"> </w:t>
            </w:r>
            <w:r w:rsidR="003642EE" w:rsidRPr="009A0063">
              <w:rPr>
                <w:rFonts w:ascii="Century Gothic" w:hAnsi="Century Gothic"/>
                <w:color w:val="002060"/>
                <w:sz w:val="20"/>
                <w:szCs w:val="20"/>
              </w:rPr>
              <w:t>–</w:t>
            </w:r>
            <w:r w:rsidR="0003775A" w:rsidRPr="009A0063">
              <w:rPr>
                <w:rFonts w:ascii="Century Gothic" w:hAnsi="Century Gothic"/>
                <w:color w:val="002060"/>
                <w:sz w:val="20"/>
                <w:szCs w:val="20"/>
              </w:rPr>
              <w:t xml:space="preserve"> </w:t>
            </w:r>
            <w:r w:rsidR="003642EE" w:rsidRPr="009A0063">
              <w:rPr>
                <w:rFonts w:ascii="Century Gothic" w:hAnsi="Century Gothic"/>
                <w:color w:val="002060"/>
                <w:sz w:val="20"/>
                <w:szCs w:val="20"/>
              </w:rPr>
              <w:t>a lack of agreement between people</w:t>
            </w:r>
          </w:p>
          <w:p w14:paraId="7E4B786D" w14:textId="67B0E5CC" w:rsidR="006A4F07" w:rsidRPr="009A0063" w:rsidRDefault="006A4F07" w:rsidP="003821C3">
            <w:pPr>
              <w:pStyle w:val="NoSpacing"/>
              <w:rPr>
                <w:sz w:val="20"/>
                <w:szCs w:val="20"/>
              </w:rPr>
            </w:pPr>
            <w:proofErr w:type="spellStart"/>
            <w:r w:rsidRPr="009A0063">
              <w:rPr>
                <w:rFonts w:ascii="Century Gothic" w:hAnsi="Century Gothic"/>
                <w:b/>
                <w:bCs/>
                <w:color w:val="002060"/>
                <w:sz w:val="20"/>
                <w:szCs w:val="20"/>
              </w:rPr>
              <w:t>Philautia</w:t>
            </w:r>
            <w:proofErr w:type="spellEnd"/>
            <w:r w:rsidR="009A0063" w:rsidRPr="009A0063">
              <w:rPr>
                <w:rFonts w:ascii="Century Gothic" w:hAnsi="Century Gothic"/>
                <w:color w:val="002060"/>
                <w:sz w:val="20"/>
                <w:szCs w:val="20"/>
              </w:rPr>
              <w:t xml:space="preserve"> – self-love and self-esteem; to love oneself</w:t>
            </w:r>
          </w:p>
        </w:tc>
      </w:tr>
      <w:tr w:rsidR="00545E9B" w:rsidRPr="0046706D" w14:paraId="5B384543" w14:textId="77777777" w:rsidTr="00EA69ED">
        <w:tc>
          <w:tcPr>
            <w:tcW w:w="10411" w:type="dxa"/>
            <w:gridSpan w:val="4"/>
            <w:shd w:val="clear" w:color="auto" w:fill="DEEAF6" w:themeFill="accent5" w:themeFillTint="33"/>
          </w:tcPr>
          <w:p w14:paraId="085C626B" w14:textId="43B56E2D" w:rsidR="001F2C70" w:rsidRPr="0046706D" w:rsidRDefault="001F2C70" w:rsidP="001F2C70">
            <w:pPr>
              <w:spacing w:after="120"/>
              <w:rPr>
                <w:rFonts w:ascii="Century Gothic" w:hAnsi="Century Gothic"/>
                <w:color w:val="002060"/>
                <w:sz w:val="24"/>
                <w:szCs w:val="24"/>
              </w:rPr>
            </w:pPr>
            <w:r w:rsidRPr="0046706D">
              <w:rPr>
                <w:rFonts w:ascii="Century Gothic" w:hAnsi="Century Gothic"/>
                <w:color w:val="002060"/>
                <w:sz w:val="24"/>
                <w:szCs w:val="24"/>
              </w:rPr>
              <w:t>Need more help?</w:t>
            </w:r>
          </w:p>
        </w:tc>
      </w:tr>
      <w:tr w:rsidR="00545E9B" w:rsidRPr="0046706D" w14:paraId="5CD24FC3" w14:textId="77777777" w:rsidTr="00EA69ED">
        <w:trPr>
          <w:trHeight w:val="985"/>
        </w:trPr>
        <w:tc>
          <w:tcPr>
            <w:tcW w:w="10411" w:type="dxa"/>
            <w:gridSpan w:val="4"/>
          </w:tcPr>
          <w:p w14:paraId="0E371E52" w14:textId="77777777" w:rsidR="00644421" w:rsidRPr="00615498" w:rsidRDefault="00644421" w:rsidP="00615498">
            <w:pPr>
              <w:pStyle w:val="NoSpacing"/>
              <w:rPr>
                <w:rFonts w:ascii="Century Gothic" w:hAnsi="Century Gothic"/>
              </w:rPr>
            </w:pPr>
            <w:r w:rsidRPr="00615498">
              <w:rPr>
                <w:rFonts w:ascii="Century Gothic" w:hAnsi="Century Gothic"/>
                <w:color w:val="002060"/>
              </w:rPr>
              <w:t xml:space="preserve">Playlist of different Greek myths here: </w:t>
            </w:r>
            <w:hyperlink r:id="rId10" w:history="1">
              <w:r w:rsidRPr="00615498">
                <w:rPr>
                  <w:rStyle w:val="Hyperlink"/>
                  <w:rFonts w:ascii="Century Gothic" w:hAnsi="Century Gothic"/>
                </w:rPr>
                <w:t>The Origin of the Greek World - Greek Mythology in Comics -See U in History - YouTube</w:t>
              </w:r>
            </w:hyperlink>
          </w:p>
          <w:p w14:paraId="2663E846" w14:textId="77777777" w:rsidR="00220EA6" w:rsidRPr="00615498" w:rsidRDefault="00220EA6" w:rsidP="00615498">
            <w:pPr>
              <w:pStyle w:val="NoSpacing"/>
              <w:rPr>
                <w:rFonts w:ascii="Century Gothic" w:hAnsi="Century Gothic"/>
              </w:rPr>
            </w:pPr>
            <w:r w:rsidRPr="00615498">
              <w:rPr>
                <w:rFonts w:ascii="Century Gothic" w:hAnsi="Century Gothic"/>
              </w:rPr>
              <w:t xml:space="preserve">Some support with creative writing: </w:t>
            </w:r>
            <w:hyperlink r:id="rId11" w:history="1">
              <w:r w:rsidRPr="00615498">
                <w:rPr>
                  <w:rStyle w:val="Hyperlink"/>
                  <w:rFonts w:ascii="Century Gothic" w:hAnsi="Century Gothic"/>
                </w:rPr>
                <w:t>How to use structure for effect - BBC Bitesize</w:t>
              </w:r>
            </w:hyperlink>
          </w:p>
          <w:p w14:paraId="018EC2C2" w14:textId="3D6C0105" w:rsidR="002F426D" w:rsidRPr="00220EA6" w:rsidRDefault="002F426D" w:rsidP="00615498">
            <w:pPr>
              <w:pStyle w:val="NoSpacing"/>
            </w:pPr>
            <w:r w:rsidRPr="00615498">
              <w:rPr>
                <w:rFonts w:ascii="Century Gothic" w:hAnsi="Century Gothic"/>
              </w:rPr>
              <w:t xml:space="preserve">Support with grammar: </w:t>
            </w:r>
            <w:hyperlink r:id="rId12" w:history="1">
              <w:r w:rsidRPr="00615498">
                <w:rPr>
                  <w:rStyle w:val="Hyperlink"/>
                  <w:rFonts w:ascii="Century Gothic" w:hAnsi="Century Gothic"/>
                </w:rPr>
                <w:t>Spelling, punctuation and grammar - KS3 English - BBC Bitesize</w:t>
              </w:r>
            </w:hyperlink>
          </w:p>
        </w:tc>
      </w:tr>
    </w:tbl>
    <w:p w14:paraId="3CDCE8ED" w14:textId="77777777" w:rsidR="007E7676" w:rsidRPr="0046706D" w:rsidRDefault="007E7676" w:rsidP="001F2C70">
      <w:pPr>
        <w:spacing w:after="120"/>
        <w:rPr>
          <w:color w:val="002060"/>
          <w:sz w:val="24"/>
          <w:szCs w:val="24"/>
        </w:rPr>
      </w:pPr>
    </w:p>
    <w:sectPr w:rsidR="007E7676" w:rsidRPr="0046706D" w:rsidSect="00615498">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469" w14:textId="77777777" w:rsidR="00D15489" w:rsidRDefault="00D15489" w:rsidP="001F2C70">
      <w:pPr>
        <w:spacing w:after="0" w:line="240" w:lineRule="auto"/>
      </w:pPr>
      <w:r>
        <w:separator/>
      </w:r>
    </w:p>
  </w:endnote>
  <w:endnote w:type="continuationSeparator" w:id="0">
    <w:p w14:paraId="5A27E1B8" w14:textId="77777777" w:rsidR="00D15489" w:rsidRDefault="00D15489" w:rsidP="001F2C70">
      <w:pPr>
        <w:spacing w:after="0" w:line="240" w:lineRule="auto"/>
      </w:pPr>
      <w:r>
        <w:continuationSeparator/>
      </w:r>
    </w:p>
  </w:endnote>
  <w:endnote w:type="continuationNotice" w:id="1">
    <w:p w14:paraId="138CE1C4" w14:textId="77777777" w:rsidR="00D15489" w:rsidRDefault="00D15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7603" w14:textId="77777777" w:rsidR="00D15489" w:rsidRDefault="00D15489" w:rsidP="001F2C70">
      <w:pPr>
        <w:spacing w:after="0" w:line="240" w:lineRule="auto"/>
      </w:pPr>
      <w:r>
        <w:separator/>
      </w:r>
    </w:p>
  </w:footnote>
  <w:footnote w:type="continuationSeparator" w:id="0">
    <w:p w14:paraId="12A0EED2" w14:textId="77777777" w:rsidR="00D15489" w:rsidRDefault="00D15489" w:rsidP="001F2C70">
      <w:pPr>
        <w:spacing w:after="0" w:line="240" w:lineRule="auto"/>
      </w:pPr>
      <w:r>
        <w:continuationSeparator/>
      </w:r>
    </w:p>
  </w:footnote>
  <w:footnote w:type="continuationNotice" w:id="1">
    <w:p w14:paraId="09C59818" w14:textId="77777777" w:rsidR="00D15489" w:rsidRDefault="00D154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B57"/>
    <w:multiLevelType w:val="hybridMultilevel"/>
    <w:tmpl w:val="0AC4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1EDE"/>
    <w:multiLevelType w:val="hybridMultilevel"/>
    <w:tmpl w:val="12941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560CB1"/>
    <w:multiLevelType w:val="hybridMultilevel"/>
    <w:tmpl w:val="3598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495240"/>
    <w:multiLevelType w:val="hybridMultilevel"/>
    <w:tmpl w:val="3CA27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6E3EA4"/>
    <w:multiLevelType w:val="hybridMultilevel"/>
    <w:tmpl w:val="9A7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F4B8C"/>
    <w:multiLevelType w:val="hybridMultilevel"/>
    <w:tmpl w:val="58BE0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3146150">
    <w:abstractNumId w:val="5"/>
  </w:num>
  <w:num w:numId="2" w16cid:durableId="1128552435">
    <w:abstractNumId w:val="4"/>
  </w:num>
  <w:num w:numId="3" w16cid:durableId="823812359">
    <w:abstractNumId w:val="3"/>
  </w:num>
  <w:num w:numId="4" w16cid:durableId="682703829">
    <w:abstractNumId w:val="2"/>
  </w:num>
  <w:num w:numId="5" w16cid:durableId="1516844058">
    <w:abstractNumId w:val="0"/>
  </w:num>
  <w:num w:numId="6" w16cid:durableId="1153327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1B"/>
    <w:rsid w:val="00002F04"/>
    <w:rsid w:val="000126BB"/>
    <w:rsid w:val="00032812"/>
    <w:rsid w:val="0003775A"/>
    <w:rsid w:val="00073856"/>
    <w:rsid w:val="00073905"/>
    <w:rsid w:val="000C2349"/>
    <w:rsid w:val="000C77B1"/>
    <w:rsid w:val="000F3A87"/>
    <w:rsid w:val="00122CBA"/>
    <w:rsid w:val="0014457E"/>
    <w:rsid w:val="00155C16"/>
    <w:rsid w:val="00162B40"/>
    <w:rsid w:val="001A0C14"/>
    <w:rsid w:val="001A2D35"/>
    <w:rsid w:val="001A3933"/>
    <w:rsid w:val="001A4EE8"/>
    <w:rsid w:val="001B5D20"/>
    <w:rsid w:val="001B6D44"/>
    <w:rsid w:val="001D38C5"/>
    <w:rsid w:val="001E18B6"/>
    <w:rsid w:val="001F2C70"/>
    <w:rsid w:val="0021493B"/>
    <w:rsid w:val="00220EA6"/>
    <w:rsid w:val="00244138"/>
    <w:rsid w:val="00271DD9"/>
    <w:rsid w:val="00295EF9"/>
    <w:rsid w:val="002E35BD"/>
    <w:rsid w:val="002F426D"/>
    <w:rsid w:val="002F55ED"/>
    <w:rsid w:val="003143FA"/>
    <w:rsid w:val="00347F6E"/>
    <w:rsid w:val="0036087F"/>
    <w:rsid w:val="003627AC"/>
    <w:rsid w:val="003642EE"/>
    <w:rsid w:val="003653A3"/>
    <w:rsid w:val="0037557E"/>
    <w:rsid w:val="003821C3"/>
    <w:rsid w:val="003829FD"/>
    <w:rsid w:val="003C4B96"/>
    <w:rsid w:val="003C5F23"/>
    <w:rsid w:val="00400F32"/>
    <w:rsid w:val="0045008E"/>
    <w:rsid w:val="00454FB2"/>
    <w:rsid w:val="00457774"/>
    <w:rsid w:val="0046706D"/>
    <w:rsid w:val="0047528D"/>
    <w:rsid w:val="0048375E"/>
    <w:rsid w:val="00492197"/>
    <w:rsid w:val="004A234D"/>
    <w:rsid w:val="004A3A72"/>
    <w:rsid w:val="004A6C49"/>
    <w:rsid w:val="004D63ED"/>
    <w:rsid w:val="004F776E"/>
    <w:rsid w:val="00505CF5"/>
    <w:rsid w:val="00514491"/>
    <w:rsid w:val="0051665B"/>
    <w:rsid w:val="00526BF0"/>
    <w:rsid w:val="00530D93"/>
    <w:rsid w:val="00545E9B"/>
    <w:rsid w:val="00592233"/>
    <w:rsid w:val="005960DB"/>
    <w:rsid w:val="005B6017"/>
    <w:rsid w:val="005B73A7"/>
    <w:rsid w:val="005C1618"/>
    <w:rsid w:val="005C7F00"/>
    <w:rsid w:val="005D029B"/>
    <w:rsid w:val="00613AA0"/>
    <w:rsid w:val="00615498"/>
    <w:rsid w:val="006236B5"/>
    <w:rsid w:val="00644421"/>
    <w:rsid w:val="0065073B"/>
    <w:rsid w:val="00653313"/>
    <w:rsid w:val="0065694C"/>
    <w:rsid w:val="00671274"/>
    <w:rsid w:val="00694395"/>
    <w:rsid w:val="006A4F07"/>
    <w:rsid w:val="006A73B7"/>
    <w:rsid w:val="006B79B4"/>
    <w:rsid w:val="006F09F9"/>
    <w:rsid w:val="006F1991"/>
    <w:rsid w:val="006F52B8"/>
    <w:rsid w:val="007211DA"/>
    <w:rsid w:val="007233B6"/>
    <w:rsid w:val="00743DA3"/>
    <w:rsid w:val="00771274"/>
    <w:rsid w:val="007744A3"/>
    <w:rsid w:val="0078720B"/>
    <w:rsid w:val="00795904"/>
    <w:rsid w:val="007A604B"/>
    <w:rsid w:val="007A6794"/>
    <w:rsid w:val="007B58AF"/>
    <w:rsid w:val="007D0120"/>
    <w:rsid w:val="007E244D"/>
    <w:rsid w:val="007E7676"/>
    <w:rsid w:val="007F4290"/>
    <w:rsid w:val="00807C36"/>
    <w:rsid w:val="00823CDA"/>
    <w:rsid w:val="00887564"/>
    <w:rsid w:val="00890D14"/>
    <w:rsid w:val="008C17C2"/>
    <w:rsid w:val="008C220C"/>
    <w:rsid w:val="008E6190"/>
    <w:rsid w:val="008F10D9"/>
    <w:rsid w:val="008F1659"/>
    <w:rsid w:val="008F7446"/>
    <w:rsid w:val="00996E7A"/>
    <w:rsid w:val="009A0063"/>
    <w:rsid w:val="009B1B81"/>
    <w:rsid w:val="009B40A5"/>
    <w:rsid w:val="009B6F65"/>
    <w:rsid w:val="009C7B82"/>
    <w:rsid w:val="009E3DBE"/>
    <w:rsid w:val="00A24140"/>
    <w:rsid w:val="00A2746C"/>
    <w:rsid w:val="00A53BB1"/>
    <w:rsid w:val="00A66FDF"/>
    <w:rsid w:val="00A86952"/>
    <w:rsid w:val="00AA1C7D"/>
    <w:rsid w:val="00AB0A7B"/>
    <w:rsid w:val="00AB3C44"/>
    <w:rsid w:val="00AB4F27"/>
    <w:rsid w:val="00AB7677"/>
    <w:rsid w:val="00AD40A5"/>
    <w:rsid w:val="00AF3B2E"/>
    <w:rsid w:val="00AF4AEE"/>
    <w:rsid w:val="00B04F60"/>
    <w:rsid w:val="00B11B88"/>
    <w:rsid w:val="00B20C41"/>
    <w:rsid w:val="00B433F5"/>
    <w:rsid w:val="00B51296"/>
    <w:rsid w:val="00B56A93"/>
    <w:rsid w:val="00B57DD0"/>
    <w:rsid w:val="00B71520"/>
    <w:rsid w:val="00B86922"/>
    <w:rsid w:val="00BB76B2"/>
    <w:rsid w:val="00BC47CB"/>
    <w:rsid w:val="00BE21FF"/>
    <w:rsid w:val="00BF1CF9"/>
    <w:rsid w:val="00C07CC5"/>
    <w:rsid w:val="00C34F7B"/>
    <w:rsid w:val="00C55E2F"/>
    <w:rsid w:val="00C77EFA"/>
    <w:rsid w:val="00CD60EF"/>
    <w:rsid w:val="00CE123C"/>
    <w:rsid w:val="00D0378F"/>
    <w:rsid w:val="00D10C99"/>
    <w:rsid w:val="00D15489"/>
    <w:rsid w:val="00D5354E"/>
    <w:rsid w:val="00D63A82"/>
    <w:rsid w:val="00D94523"/>
    <w:rsid w:val="00DC190D"/>
    <w:rsid w:val="00DD4C7F"/>
    <w:rsid w:val="00DE3CBF"/>
    <w:rsid w:val="00DF651B"/>
    <w:rsid w:val="00E14E3B"/>
    <w:rsid w:val="00E270A9"/>
    <w:rsid w:val="00E306AC"/>
    <w:rsid w:val="00E36136"/>
    <w:rsid w:val="00E41C42"/>
    <w:rsid w:val="00E431F4"/>
    <w:rsid w:val="00E55438"/>
    <w:rsid w:val="00E66A4E"/>
    <w:rsid w:val="00E702BE"/>
    <w:rsid w:val="00E80180"/>
    <w:rsid w:val="00EA2E57"/>
    <w:rsid w:val="00EA6271"/>
    <w:rsid w:val="00EA69ED"/>
    <w:rsid w:val="00EB2A4C"/>
    <w:rsid w:val="00EE1309"/>
    <w:rsid w:val="00EE4B90"/>
    <w:rsid w:val="00EF722C"/>
    <w:rsid w:val="00F06402"/>
    <w:rsid w:val="00F152A2"/>
    <w:rsid w:val="00F368AE"/>
    <w:rsid w:val="00F4279C"/>
    <w:rsid w:val="00F47ADB"/>
    <w:rsid w:val="00F64E90"/>
    <w:rsid w:val="00F66DD3"/>
    <w:rsid w:val="00F67FD2"/>
    <w:rsid w:val="00FB10F7"/>
    <w:rsid w:val="00FB78E5"/>
    <w:rsid w:val="00FC0F03"/>
    <w:rsid w:val="00FC39AC"/>
    <w:rsid w:val="00FD11E1"/>
    <w:rsid w:val="00FD517F"/>
    <w:rsid w:val="02AEA691"/>
    <w:rsid w:val="074B3C18"/>
    <w:rsid w:val="2899C262"/>
    <w:rsid w:val="29504FEF"/>
    <w:rsid w:val="2E8A40BF"/>
    <w:rsid w:val="46C3B756"/>
    <w:rsid w:val="4BD07EE5"/>
    <w:rsid w:val="4C6D96B2"/>
    <w:rsid w:val="623A16DA"/>
    <w:rsid w:val="6C90477D"/>
    <w:rsid w:val="6ECA267C"/>
    <w:rsid w:val="76836FDA"/>
    <w:rsid w:val="7DFB56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3103"/>
  <w15:chartTrackingRefBased/>
  <w15:docId w15:val="{582FDE06-FD7F-41CC-8CA3-F5896445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70"/>
  </w:style>
  <w:style w:type="paragraph" w:styleId="Footer">
    <w:name w:val="footer"/>
    <w:basedOn w:val="Normal"/>
    <w:link w:val="FooterChar"/>
    <w:uiPriority w:val="99"/>
    <w:unhideWhenUsed/>
    <w:rsid w:val="001F2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70"/>
  </w:style>
  <w:style w:type="paragraph" w:styleId="ListParagraph">
    <w:name w:val="List Paragraph"/>
    <w:basedOn w:val="Normal"/>
    <w:uiPriority w:val="34"/>
    <w:qFormat/>
    <w:rsid w:val="00526BF0"/>
    <w:pPr>
      <w:ind w:left="720"/>
      <w:contextualSpacing/>
    </w:pPr>
  </w:style>
  <w:style w:type="character" w:styleId="Hyperlink">
    <w:name w:val="Hyperlink"/>
    <w:basedOn w:val="DefaultParagraphFont"/>
    <w:uiPriority w:val="99"/>
    <w:unhideWhenUsed/>
    <w:rsid w:val="00996E7A"/>
    <w:rPr>
      <w:color w:val="0563C1" w:themeColor="hyperlink"/>
      <w:u w:val="single"/>
    </w:rPr>
  </w:style>
  <w:style w:type="character" w:styleId="UnresolvedMention">
    <w:name w:val="Unresolved Mention"/>
    <w:basedOn w:val="DefaultParagraphFont"/>
    <w:uiPriority w:val="99"/>
    <w:semiHidden/>
    <w:unhideWhenUsed/>
    <w:rsid w:val="00996E7A"/>
    <w:rPr>
      <w:color w:val="605E5C"/>
      <w:shd w:val="clear" w:color="auto" w:fill="E1DFDD"/>
    </w:rPr>
  </w:style>
  <w:style w:type="paragraph" w:styleId="NoSpacing">
    <w:name w:val="No Spacing"/>
    <w:uiPriority w:val="1"/>
    <w:qFormat/>
    <w:rsid w:val="003821C3"/>
    <w:pPr>
      <w:spacing w:after="0" w:line="240" w:lineRule="auto"/>
    </w:pPr>
  </w:style>
  <w:style w:type="character" w:styleId="FollowedHyperlink">
    <w:name w:val="FollowedHyperlink"/>
    <w:basedOn w:val="DefaultParagraphFont"/>
    <w:uiPriority w:val="99"/>
    <w:semiHidden/>
    <w:unhideWhenUsed/>
    <w:rsid w:val="000C77B1"/>
    <w:rPr>
      <w:color w:val="954F72" w:themeColor="followedHyperlink"/>
      <w:u w:val="single"/>
    </w:rPr>
  </w:style>
  <w:style w:type="paragraph" w:customStyle="1" w:styleId="paragraph">
    <w:name w:val="paragraph"/>
    <w:basedOn w:val="Normal"/>
    <w:rsid w:val="00823C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3CDA"/>
  </w:style>
  <w:style w:type="character" w:customStyle="1" w:styleId="eop">
    <w:name w:val="eop"/>
    <w:basedOn w:val="DefaultParagraphFont"/>
    <w:rsid w:val="0082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656079">
      <w:bodyDiv w:val="1"/>
      <w:marLeft w:val="0"/>
      <w:marRight w:val="0"/>
      <w:marTop w:val="0"/>
      <w:marBottom w:val="0"/>
      <w:divBdr>
        <w:top w:val="none" w:sz="0" w:space="0" w:color="auto"/>
        <w:left w:val="none" w:sz="0" w:space="0" w:color="auto"/>
        <w:bottom w:val="none" w:sz="0" w:space="0" w:color="auto"/>
        <w:right w:val="none" w:sz="0" w:space="0" w:color="auto"/>
      </w:divBdr>
    </w:div>
    <w:div w:id="1428699627">
      <w:bodyDiv w:val="1"/>
      <w:marLeft w:val="0"/>
      <w:marRight w:val="0"/>
      <w:marTop w:val="0"/>
      <w:marBottom w:val="0"/>
      <w:divBdr>
        <w:top w:val="none" w:sz="0" w:space="0" w:color="auto"/>
        <w:left w:val="none" w:sz="0" w:space="0" w:color="auto"/>
        <w:bottom w:val="none" w:sz="0" w:space="0" w:color="auto"/>
        <w:right w:val="none" w:sz="0" w:space="0" w:color="auto"/>
      </w:divBdr>
    </w:div>
    <w:div w:id="1521119165">
      <w:bodyDiv w:val="1"/>
      <w:marLeft w:val="0"/>
      <w:marRight w:val="0"/>
      <w:marTop w:val="0"/>
      <w:marBottom w:val="0"/>
      <w:divBdr>
        <w:top w:val="none" w:sz="0" w:space="0" w:color="auto"/>
        <w:left w:val="none" w:sz="0" w:space="0" w:color="auto"/>
        <w:bottom w:val="none" w:sz="0" w:space="0" w:color="auto"/>
        <w:right w:val="none" w:sz="0" w:space="0" w:color="auto"/>
      </w:divBdr>
      <w:divsChild>
        <w:div w:id="693502373">
          <w:marLeft w:val="0"/>
          <w:marRight w:val="0"/>
          <w:marTop w:val="0"/>
          <w:marBottom w:val="0"/>
          <w:divBdr>
            <w:top w:val="none" w:sz="0" w:space="0" w:color="auto"/>
            <w:left w:val="none" w:sz="0" w:space="0" w:color="auto"/>
            <w:bottom w:val="none" w:sz="0" w:space="0" w:color="auto"/>
            <w:right w:val="none" w:sz="0" w:space="0" w:color="auto"/>
          </w:divBdr>
        </w:div>
        <w:div w:id="441608161">
          <w:marLeft w:val="0"/>
          <w:marRight w:val="0"/>
          <w:marTop w:val="0"/>
          <w:marBottom w:val="0"/>
          <w:divBdr>
            <w:top w:val="none" w:sz="0" w:space="0" w:color="auto"/>
            <w:left w:val="none" w:sz="0" w:space="0" w:color="auto"/>
            <w:bottom w:val="none" w:sz="0" w:space="0" w:color="auto"/>
            <w:right w:val="none" w:sz="0" w:space="0" w:color="auto"/>
          </w:divBdr>
        </w:div>
      </w:divsChild>
    </w:div>
    <w:div w:id="1521316455">
      <w:bodyDiv w:val="1"/>
      <w:marLeft w:val="0"/>
      <w:marRight w:val="0"/>
      <w:marTop w:val="0"/>
      <w:marBottom w:val="0"/>
      <w:divBdr>
        <w:top w:val="none" w:sz="0" w:space="0" w:color="auto"/>
        <w:left w:val="none" w:sz="0" w:space="0" w:color="auto"/>
        <w:bottom w:val="none" w:sz="0" w:space="0" w:color="auto"/>
        <w:right w:val="none" w:sz="0" w:space="0" w:color="auto"/>
      </w:divBdr>
      <w:divsChild>
        <w:div w:id="1138954685">
          <w:marLeft w:val="0"/>
          <w:marRight w:val="0"/>
          <w:marTop w:val="0"/>
          <w:marBottom w:val="0"/>
          <w:divBdr>
            <w:top w:val="none" w:sz="0" w:space="0" w:color="auto"/>
            <w:left w:val="none" w:sz="0" w:space="0" w:color="auto"/>
            <w:bottom w:val="none" w:sz="0" w:space="0" w:color="auto"/>
            <w:right w:val="none" w:sz="0" w:space="0" w:color="auto"/>
          </w:divBdr>
        </w:div>
        <w:div w:id="409273433">
          <w:marLeft w:val="0"/>
          <w:marRight w:val="0"/>
          <w:marTop w:val="0"/>
          <w:marBottom w:val="0"/>
          <w:divBdr>
            <w:top w:val="none" w:sz="0" w:space="0" w:color="auto"/>
            <w:left w:val="none" w:sz="0" w:space="0" w:color="auto"/>
            <w:bottom w:val="none" w:sz="0" w:space="0" w:color="auto"/>
            <w:right w:val="none" w:sz="0" w:space="0" w:color="auto"/>
          </w:divBdr>
        </w:div>
      </w:divsChild>
    </w:div>
    <w:div w:id="20585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7vdy9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opics/zn8tkmn/articles/zhstrj6" TargetMode="External"/><Relationship Id="rId5" Type="http://schemas.openxmlformats.org/officeDocument/2006/relationships/styles" Target="styles.xml"/><Relationship Id="rId10" Type="http://schemas.openxmlformats.org/officeDocument/2006/relationships/hyperlink" Target="https://www.youtube.com/watch?v=tsHqBQkYcTQ&amp;list=PLY7BFnOZ_ONSGH0Mg0XRwMv9K41eawUv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A0A7618C62444A6DFDE22A875CA8C" ma:contentTypeVersion="19" ma:contentTypeDescription="Create a new document." ma:contentTypeScope="" ma:versionID="4b2e03c611f8308052a5781573104c0d">
  <xsd:schema xmlns:xsd="http://www.w3.org/2001/XMLSchema" xmlns:xs="http://www.w3.org/2001/XMLSchema" xmlns:p="http://schemas.microsoft.com/office/2006/metadata/properties" xmlns:ns2="3eb5d290-ef10-4fd5-a754-d797359f08d6" xmlns:ns3="05770725-07bd-4168-835a-c650b5f4a60d" targetNamespace="http://schemas.microsoft.com/office/2006/metadata/properties" ma:root="true" ma:fieldsID="04b96b3128b8360f00514110689d7f00" ns2:_="" ns3:_="">
    <xsd:import namespace="3eb5d290-ef10-4fd5-a754-d797359f08d6"/>
    <xsd:import namespace="05770725-07bd-4168-835a-c650b5f4a6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5d290-ef10-4fd5-a754-d797359f0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0725-07bd-4168-835a-c650b5f4a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e32397-0984-45f4-880c-b526cdc4bfa2}" ma:internalName="TaxCatchAll" ma:showField="CatchAllData" ma:web="05770725-07bd-4168-835a-c650b5f4a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70725-07bd-4168-835a-c650b5f4a60d" xsi:nil="true"/>
    <lcf76f155ced4ddcb4097134ff3c332f xmlns="3eb5d290-ef10-4fd5-a754-d797359f08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B39B28-38F3-4DDE-B441-0780C1BCEAF3}">
  <ds:schemaRefs>
    <ds:schemaRef ds:uri="http://schemas.microsoft.com/sharepoint/v3/contenttype/forms"/>
  </ds:schemaRefs>
</ds:datastoreItem>
</file>

<file path=customXml/itemProps2.xml><?xml version="1.0" encoding="utf-8"?>
<ds:datastoreItem xmlns:ds="http://schemas.openxmlformats.org/officeDocument/2006/customXml" ds:itemID="{1EB5B533-8714-40B4-9C89-9C6E5EAA4C19}"/>
</file>

<file path=customXml/itemProps3.xml><?xml version="1.0" encoding="utf-8"?>
<ds:datastoreItem xmlns:ds="http://schemas.openxmlformats.org/officeDocument/2006/customXml" ds:itemID="{F411AE91-E159-4BBC-A8CD-78BE46E53ECA}">
  <ds:schemaRefs>
    <ds:schemaRef ds:uri="http://www.w3.org/XML/1998/namespace"/>
    <ds:schemaRef ds:uri="http://schemas.microsoft.com/office/2006/documentManagement/types"/>
    <ds:schemaRef ds:uri="http://schemas.microsoft.com/office/infopath/2007/PartnerControls"/>
    <ds:schemaRef ds:uri="http://purl.org/dc/elements/1.1/"/>
    <ds:schemaRef ds:uri="e50ca6b7-4545-4ee8-a700-d5c5fb223b1f"/>
    <ds:schemaRef ds:uri="http://purl.org/dc/dcmitype/"/>
    <ds:schemaRef ds:uri="http://schemas.openxmlformats.org/package/2006/metadata/core-properties"/>
    <ds:schemaRef ds:uri="ac9eb6c1-24b6-42d9-9244-bf698dd79df6"/>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74</TotalTime>
  <Pages>2</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Links>
    <vt:vector size="18" baseType="variant">
      <vt:variant>
        <vt:i4>720906</vt:i4>
      </vt:variant>
      <vt:variant>
        <vt:i4>6</vt:i4>
      </vt:variant>
      <vt:variant>
        <vt:i4>0</vt:i4>
      </vt:variant>
      <vt:variant>
        <vt:i4>5</vt:i4>
      </vt:variant>
      <vt:variant>
        <vt:lpwstr>https://penketh.weebly.com/uploads/2/6/3/6/26362742/q_2_examples.pdf</vt:lpwstr>
      </vt:variant>
      <vt:variant>
        <vt:lpwstr/>
      </vt:variant>
      <vt:variant>
        <vt:i4>3932223</vt:i4>
      </vt:variant>
      <vt:variant>
        <vt:i4>3</vt:i4>
      </vt:variant>
      <vt:variant>
        <vt:i4>0</vt:i4>
      </vt:variant>
      <vt:variant>
        <vt:i4>5</vt:i4>
      </vt:variant>
      <vt:variant>
        <vt:lpwstr>https://www.aqa.org.uk/subjects/english/gcse/english-language-8700/assessment-resources</vt:lpwstr>
      </vt:variant>
      <vt:variant>
        <vt:lpwstr/>
      </vt:variant>
      <vt:variant>
        <vt:i4>917507</vt:i4>
      </vt:variant>
      <vt:variant>
        <vt:i4>0</vt:i4>
      </vt:variant>
      <vt:variant>
        <vt:i4>0</vt:i4>
      </vt:variant>
      <vt:variant>
        <vt:i4>5</vt:i4>
      </vt:variant>
      <vt:variant>
        <vt:lpwstr>https://www.okehamptoncollege.devon.sch.uk/ks4-english-language.html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Skelton</dc:creator>
  <cp:keywords/>
  <dc:description/>
  <cp:lastModifiedBy>A Hawkins</cp:lastModifiedBy>
  <cp:revision>72</cp:revision>
  <dcterms:created xsi:type="dcterms:W3CDTF">2023-09-05T09:05:00Z</dcterms:created>
  <dcterms:modified xsi:type="dcterms:W3CDTF">2023-09-05T10:18:00Z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0x01010047C94F2D6A5D12468B322DE46268E224</vt:lpwstr>
  </property>
  <property fmtid="{D5CDD505-2E9C-101B-9397-08002B2CF9AE}" pid="3" name="MediaServiceImageTags">
    <vt:lpwstr/>
  </property>
</Properties>
</file>