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368" w:type="dxa"/>
        <w:tblInd w:w="-459" w:type="dxa"/>
        <w:tblLook w:val="04A0" w:firstRow="1" w:lastRow="0" w:firstColumn="1" w:lastColumn="0" w:noHBand="0" w:noVBand="1"/>
      </w:tblPr>
      <w:tblGrid>
        <w:gridCol w:w="3227"/>
        <w:gridCol w:w="2977"/>
        <w:gridCol w:w="204"/>
        <w:gridCol w:w="3960"/>
      </w:tblGrid>
      <w:tr w:rsidRPr="0046706D" w:rsidR="00545E9B" w:rsidTr="0DE97ACF" w14:paraId="2DA5EA94" w14:textId="5A69C3DB">
        <w:trPr>
          <w:trHeight w:val="687"/>
        </w:trPr>
        <w:tc>
          <w:tcPr>
            <w:tcW w:w="10368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0DE97ACF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648A4D0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Business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720B2AE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164" w:type="dxa"/>
            <w:gridSpan w:val="2"/>
            <w:tcBorders>
              <w:left w:val="nil"/>
            </w:tcBorders>
            <w:tcMar/>
          </w:tcPr>
          <w:p w:rsidRPr="0046706D" w:rsidR="00DF651B" w:rsidP="001F2C70" w:rsidRDefault="00DF651B" w14:paraId="36F9D304" w14:textId="10A422B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712C80B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1712C80B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712C80B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712C80B" w:rsidR="582A255C">
              <w:rPr>
                <w:rFonts w:ascii="Century Gothic" w:hAnsi="Century Gothic"/>
                <w:color w:val="002060"/>
                <w:sz w:val="24"/>
                <w:szCs w:val="24"/>
              </w:rPr>
              <w:t>Summer 2</w:t>
            </w:r>
          </w:p>
        </w:tc>
      </w:tr>
      <w:tr w:rsidRPr="0046706D" w:rsidR="00545E9B" w:rsidTr="0DE97ACF" w14:paraId="5EEC397A" w14:textId="29211400">
        <w:tc>
          <w:tcPr>
            <w:tcW w:w="10368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0DE97ACF" w14:paraId="006D8491" w14:textId="7715D1F1">
        <w:trPr>
          <w:trHeight w:val="425"/>
        </w:trPr>
        <w:tc>
          <w:tcPr>
            <w:tcW w:w="10368" w:type="dxa"/>
            <w:gridSpan w:val="4"/>
            <w:tcMar/>
          </w:tcPr>
          <w:p w:rsidRPr="00C55E2F" w:rsidR="00C55E2F" w:rsidP="1712C80B" w:rsidRDefault="002E4876" w14:paraId="1B24061C" w14:textId="0448F90C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1712C80B" w:rsidR="03338774">
              <w:rPr>
                <w:rFonts w:ascii="Century Gothic" w:hAnsi="Century Gothic"/>
                <w:color w:val="002060"/>
                <w:sz w:val="18"/>
                <w:szCs w:val="18"/>
              </w:rPr>
              <w:t>2.2 Making Marketing Decision</w:t>
            </w:r>
          </w:p>
        </w:tc>
      </w:tr>
      <w:tr w:rsidRPr="0046706D" w:rsidR="00545E9B" w:rsidTr="0DE97ACF" w14:paraId="3ABBF074" w14:textId="500B27E1">
        <w:tc>
          <w:tcPr>
            <w:tcW w:w="10368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0DE97ACF" w14:paraId="4FC946E2" w14:textId="112636B1">
        <w:trPr>
          <w:trHeight w:val="525"/>
        </w:trPr>
        <w:tc>
          <w:tcPr>
            <w:tcW w:w="10368" w:type="dxa"/>
            <w:gridSpan w:val="4"/>
            <w:tcMar/>
          </w:tcPr>
          <w:p w:rsidRPr="004A6C49" w:rsidR="00565CDB" w:rsidP="00771274" w:rsidRDefault="00565CDB" w14:paraId="020CE498" w14:textId="1B00439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712C80B" w:rsidR="00F507B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Answering questions on Smart revise. Marked by teacher, </w:t>
            </w:r>
            <w:r w:rsidRPr="1712C80B" w:rsidR="00F507BF">
              <w:rPr>
                <w:rFonts w:ascii="Century Gothic" w:hAnsi="Century Gothic"/>
                <w:color w:val="002060"/>
                <w:sz w:val="18"/>
                <w:szCs w:val="18"/>
              </w:rPr>
              <w:t>peer</w:t>
            </w:r>
            <w:r w:rsidRPr="1712C80B" w:rsidR="00F507B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</w:t>
            </w:r>
            <w:r w:rsidRPr="1712C80B" w:rsidR="00B51354">
              <w:rPr>
                <w:rFonts w:ascii="Century Gothic" w:hAnsi="Century Gothic"/>
                <w:color w:val="002060"/>
                <w:sz w:val="18"/>
                <w:szCs w:val="18"/>
              </w:rPr>
              <w:t>self</w:t>
            </w:r>
            <w:r w:rsidRPr="1712C80B" w:rsidR="00B5135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. </w:t>
            </w:r>
            <w:r w:rsidRPr="1712C80B" w:rsidR="454F208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1712C80B" w:rsidR="00565CDB">
              <w:rPr>
                <w:rFonts w:ascii="Century Gothic" w:hAnsi="Century Gothic"/>
                <w:color w:val="002060"/>
                <w:sz w:val="18"/>
                <w:szCs w:val="18"/>
              </w:rPr>
              <w:t>Assessment</w:t>
            </w:r>
            <w:r w:rsidRPr="1712C80B" w:rsidR="545173B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2.2 </w:t>
            </w:r>
            <w:r w:rsidRPr="1712C80B" w:rsidR="00565CDB">
              <w:rPr>
                <w:rFonts w:ascii="Century Gothic" w:hAnsi="Century Gothic"/>
                <w:color w:val="002060"/>
                <w:sz w:val="18"/>
                <w:szCs w:val="18"/>
              </w:rPr>
              <w:t>end of topic test - 45 mins</w:t>
            </w:r>
          </w:p>
        </w:tc>
      </w:tr>
      <w:tr w:rsidRPr="0046706D" w:rsidR="00545E9B" w:rsidTr="0DE97ACF" w14:paraId="03681DD0" w14:textId="43AA48DA">
        <w:tc>
          <w:tcPr>
            <w:tcW w:w="10368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0DE97ACF" w14:paraId="012FA6D1" w14:textId="77777777">
        <w:trPr>
          <w:trHeight w:val="315"/>
        </w:trPr>
        <w:tc>
          <w:tcPr>
            <w:tcW w:w="10368" w:type="dxa"/>
            <w:gridSpan w:val="4"/>
            <w:tcMar/>
          </w:tcPr>
          <w:p w:rsidRPr="0021493B" w:rsidR="008B2E23" w:rsidP="0DE97ACF" w:rsidRDefault="008B2E23" w14:paraId="32E11D59" w14:textId="0EEF8DC2">
            <w:pPr>
              <w:spacing w:after="12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GB"/>
              </w:rPr>
            </w:pPr>
            <w:r w:rsidRPr="0DE97ACF" w:rsidR="141761C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GB"/>
              </w:rPr>
              <w:t xml:space="preserve">Who do businesses develops beyond the start-up phase, with an emphasis on aspects of marketing, operations, </w:t>
            </w:r>
            <w:r w:rsidRPr="0DE97ACF" w:rsidR="141761C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GB"/>
              </w:rPr>
              <w:t>finance</w:t>
            </w:r>
            <w:r w:rsidRPr="0DE97ACF" w:rsidR="141761C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GB"/>
              </w:rPr>
              <w:t xml:space="preserve"> and human resources?</w:t>
            </w:r>
          </w:p>
        </w:tc>
      </w:tr>
      <w:tr w:rsidRPr="0046706D" w:rsidR="00545E9B" w:rsidTr="0DE97ACF" w14:paraId="386A19A0" w14:textId="77777777">
        <w:trPr>
          <w:trHeight w:val="750"/>
        </w:trPr>
        <w:tc>
          <w:tcPr>
            <w:tcW w:w="6408" w:type="dxa"/>
            <w:gridSpan w:val="3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3960" w:type="dxa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0DE97ACF" w14:paraId="513401B3" w14:textId="49FF942A">
        <w:trPr>
          <w:trHeight w:val="390"/>
        </w:trPr>
        <w:tc>
          <w:tcPr>
            <w:tcW w:w="6408" w:type="dxa"/>
            <w:gridSpan w:val="3"/>
            <w:tcMar/>
          </w:tcPr>
          <w:p w:rsidRPr="0046706D" w:rsidR="00B51354" w:rsidP="1712C80B" w:rsidRDefault="00B51354" w14:paraId="6C1E3FF1" w14:textId="6CE87059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712C80B" w:rsidR="384B4A0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Theme 1 Investigating a Business </w:t>
            </w:r>
          </w:p>
        </w:tc>
        <w:tc>
          <w:tcPr>
            <w:tcW w:w="3960" w:type="dxa"/>
            <w:tcMar/>
          </w:tcPr>
          <w:p w:rsidRPr="00C55E2F" w:rsidR="006F3BB6" w:rsidP="1712C80B" w:rsidRDefault="003C350D" w14:paraId="6CE3DDB5" w14:textId="573D9913">
            <w:pPr>
              <w:pStyle w:val="Normal"/>
              <w:bidi w:val="0"/>
              <w:spacing w:before="0" w:beforeAutospacing="off" w:after="120" w:afterAutospacing="off" w:line="259" w:lineRule="auto"/>
              <w:ind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712C80B" w:rsidR="1EF1AB65">
              <w:rPr>
                <w:rFonts w:ascii="Century Gothic" w:hAnsi="Century Gothic"/>
                <w:color w:val="002060"/>
                <w:sz w:val="18"/>
                <w:szCs w:val="18"/>
              </w:rPr>
              <w:t>2.3 Making Operational Decisions</w:t>
            </w:r>
          </w:p>
        </w:tc>
      </w:tr>
      <w:tr w:rsidRPr="0046706D" w:rsidR="00545E9B" w:rsidTr="0DE97ACF" w14:paraId="4EB899E3" w14:textId="77777777">
        <w:tc>
          <w:tcPr>
            <w:tcW w:w="6408" w:type="dxa"/>
            <w:gridSpan w:val="3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3960" w:type="dxa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743AE" w:rsidR="00545E9B" w:rsidTr="0DE97ACF" w14:paraId="3057E5B6" w14:textId="77777777">
        <w:trPr>
          <w:trHeight w:val="2729"/>
        </w:trPr>
        <w:tc>
          <w:tcPr>
            <w:tcW w:w="6408" w:type="dxa"/>
            <w:gridSpan w:val="3"/>
            <w:tcMar/>
          </w:tcPr>
          <w:p w:rsidRPr="003A54DA" w:rsidR="00007066" w:rsidP="1712C80B" w:rsidRDefault="00007066" w14:paraId="3A0EC1A0" w14:textId="1A6FCF08">
            <w:pPr>
              <w:spacing w:after="120"/>
              <w:rPr>
                <w:color w:val="002060"/>
                <w:sz w:val="18"/>
                <w:szCs w:val="18"/>
              </w:rPr>
            </w:pPr>
            <w:r w:rsidRPr="1712C80B" w:rsidR="42CB6771">
              <w:rPr>
                <w:b w:val="1"/>
                <w:bCs w:val="1"/>
                <w:color w:val="002060"/>
                <w:sz w:val="18"/>
                <w:szCs w:val="18"/>
              </w:rPr>
              <w:t>The design mix</w:t>
            </w:r>
            <w:r w:rsidRPr="1712C80B" w:rsidR="42CB6771">
              <w:rPr>
                <w:color w:val="002060"/>
                <w:sz w:val="18"/>
                <w:szCs w:val="18"/>
              </w:rPr>
              <w:t xml:space="preserve">: </w:t>
            </w:r>
            <w:r w:rsidRPr="1712C80B" w:rsidR="42CB6771">
              <w:rPr>
                <w:color w:val="002060"/>
                <w:sz w:val="18"/>
                <w:szCs w:val="18"/>
              </w:rPr>
              <w:t>function, aesthetics, cost.</w:t>
            </w:r>
            <w:r>
              <w:br/>
            </w:r>
            <w:r w:rsidRPr="1712C80B" w:rsidR="42CB6771">
              <w:rPr>
                <w:b w:val="1"/>
                <w:bCs w:val="1"/>
                <w:color w:val="002060"/>
                <w:sz w:val="18"/>
                <w:szCs w:val="18"/>
              </w:rPr>
              <w:t>The product life cycle:</w:t>
            </w:r>
            <w:r w:rsidRPr="1712C80B" w:rsidR="42CB6771">
              <w:rPr>
                <w:color w:val="002060"/>
                <w:sz w:val="18"/>
                <w:szCs w:val="18"/>
              </w:rPr>
              <w:t xml:space="preserve"> </w:t>
            </w:r>
            <w:r w:rsidRPr="1712C80B" w:rsidR="42CB6771">
              <w:rPr>
                <w:color w:val="002060"/>
                <w:sz w:val="18"/>
                <w:szCs w:val="18"/>
              </w:rPr>
              <w:t xml:space="preserve">the phases of the product life cycle </w:t>
            </w:r>
            <w:r w:rsidRPr="1712C80B" w:rsidR="42CB6771">
              <w:rPr>
                <w:color w:val="002060"/>
                <w:sz w:val="18"/>
                <w:szCs w:val="18"/>
              </w:rPr>
              <w:t xml:space="preserve">extension </w:t>
            </w:r>
            <w:r w:rsidRPr="1712C80B" w:rsidR="42CB6771">
              <w:rPr>
                <w:color w:val="002060"/>
                <w:sz w:val="18"/>
                <w:szCs w:val="18"/>
              </w:rPr>
              <w:t>strategies.</w:t>
            </w:r>
          </w:p>
          <w:p w:rsidRPr="003A54DA" w:rsidR="00007066" w:rsidP="1712C80B" w:rsidRDefault="00007066" w14:paraId="00F50425" w14:textId="2E339FFD">
            <w:pPr>
              <w:spacing w:after="120"/>
              <w:rPr>
                <w:color w:val="002060"/>
                <w:sz w:val="18"/>
                <w:szCs w:val="18"/>
              </w:rPr>
            </w:pPr>
            <w:r w:rsidRPr="1712C80B" w:rsidR="42CB6771">
              <w:rPr>
                <w:b w:val="1"/>
                <w:bCs w:val="1"/>
                <w:color w:val="002060"/>
                <w:sz w:val="18"/>
                <w:szCs w:val="18"/>
              </w:rPr>
              <w:t>The importance to a business of differentiating a product/ service</w:t>
            </w:r>
            <w:r w:rsidRPr="1712C80B" w:rsidR="42CB6771">
              <w:rPr>
                <w:b w:val="1"/>
                <w:bCs w:val="1"/>
                <w:color w:val="002060"/>
                <w:sz w:val="18"/>
                <w:szCs w:val="18"/>
              </w:rPr>
              <w:t xml:space="preserve">.  </w:t>
            </w:r>
            <w:r w:rsidRPr="1712C80B" w:rsidR="42CB6771">
              <w:rPr>
                <w:color w:val="002060"/>
                <w:sz w:val="18"/>
                <w:szCs w:val="18"/>
              </w:rPr>
              <w:t>Boston Matrix.</w:t>
            </w:r>
          </w:p>
          <w:p w:rsidRPr="003A54DA" w:rsidR="00007066" w:rsidP="1712C80B" w:rsidRDefault="00007066" w14:paraId="280FDEE7" w14:textId="34DEF85E">
            <w:pPr>
              <w:spacing w:after="120"/>
              <w:rPr>
                <w:b w:val="1"/>
                <w:bCs w:val="1"/>
                <w:color w:val="002060"/>
                <w:sz w:val="18"/>
                <w:szCs w:val="18"/>
              </w:rPr>
            </w:pPr>
            <w:r w:rsidRPr="1712C80B" w:rsidR="42CB6771">
              <w:rPr>
                <w:b w:val="1"/>
                <w:bCs w:val="1"/>
                <w:color w:val="002060"/>
                <w:sz w:val="18"/>
                <w:szCs w:val="18"/>
              </w:rPr>
              <w:t xml:space="preserve">Price: </w:t>
            </w:r>
            <w:r w:rsidRPr="1712C80B" w:rsidR="42CB6771">
              <w:rPr>
                <w:color w:val="002060"/>
                <w:sz w:val="18"/>
                <w:szCs w:val="18"/>
              </w:rPr>
              <w:t xml:space="preserve">pricing strategies </w:t>
            </w:r>
            <w:r w:rsidRPr="1712C80B" w:rsidR="42CB6771">
              <w:rPr>
                <w:color w:val="002060"/>
                <w:sz w:val="18"/>
                <w:szCs w:val="18"/>
              </w:rPr>
              <w:t>influences on pricing strategies: technology, competition, market segments, product life cycle.</w:t>
            </w:r>
          </w:p>
          <w:p w:rsidRPr="003A54DA" w:rsidR="00007066" w:rsidP="1712C80B" w:rsidRDefault="00007066" w14:paraId="18B9B39A" w14:textId="6BAC8641">
            <w:pPr>
              <w:pStyle w:val="Normal"/>
              <w:spacing w:after="120"/>
              <w:rPr>
                <w:b w:val="1"/>
                <w:bCs w:val="1"/>
                <w:color w:val="002060"/>
                <w:sz w:val="18"/>
                <w:szCs w:val="18"/>
              </w:rPr>
            </w:pPr>
            <w:r w:rsidRPr="1712C80B" w:rsidR="42CB6771">
              <w:rPr>
                <w:b w:val="1"/>
                <w:bCs w:val="1"/>
                <w:color w:val="002060"/>
                <w:sz w:val="18"/>
                <w:szCs w:val="18"/>
              </w:rPr>
              <w:t xml:space="preserve">Promotion: </w:t>
            </w:r>
            <w:r w:rsidRPr="1712C80B" w:rsidR="42CB6771">
              <w:rPr>
                <w:color w:val="002060"/>
                <w:sz w:val="18"/>
                <w:szCs w:val="18"/>
              </w:rPr>
              <w:t xml:space="preserve">appropriate promotion strategies for different market segments: advertising, sponsorship, product trials, </w:t>
            </w:r>
            <w:r w:rsidRPr="1712C80B" w:rsidR="42CB6771">
              <w:rPr>
                <w:color w:val="002060"/>
                <w:sz w:val="18"/>
                <w:szCs w:val="18"/>
              </w:rPr>
              <w:t>special offers</w:t>
            </w:r>
            <w:r w:rsidRPr="1712C80B" w:rsidR="42CB6771">
              <w:rPr>
                <w:color w:val="002060"/>
                <w:sz w:val="18"/>
                <w:szCs w:val="18"/>
              </w:rPr>
              <w:t>, branding</w:t>
            </w:r>
          </w:p>
          <w:p w:rsidRPr="003A54DA" w:rsidR="00007066" w:rsidP="1712C80B" w:rsidRDefault="00007066" w14:paraId="5AF039C3" w14:textId="1C6BCDB6">
            <w:pPr>
              <w:pStyle w:val="Normal"/>
              <w:spacing w:after="120"/>
            </w:pPr>
            <w:r w:rsidRPr="1712C80B" w:rsidR="42CB6771">
              <w:rPr>
                <w:color w:val="002060"/>
                <w:sz w:val="18"/>
                <w:szCs w:val="18"/>
              </w:rPr>
              <w:t>the use of technology in promotion: targeted advertising online, viral advertising via social media, e-newsletters.</w:t>
            </w:r>
          </w:p>
          <w:p w:rsidRPr="003A54DA" w:rsidR="00007066" w:rsidP="1712C80B" w:rsidRDefault="00007066" w14:paraId="46C116E5" w14:textId="4C4480FE">
            <w:pPr>
              <w:pStyle w:val="Normal"/>
              <w:spacing w:after="120"/>
              <w:rPr>
                <w:color w:val="002060"/>
                <w:sz w:val="18"/>
                <w:szCs w:val="18"/>
              </w:rPr>
            </w:pPr>
            <w:r w:rsidRPr="1712C80B" w:rsidR="42CB6771">
              <w:rPr>
                <w:b w:val="1"/>
                <w:bCs w:val="1"/>
                <w:color w:val="002060"/>
                <w:sz w:val="18"/>
                <w:szCs w:val="18"/>
              </w:rPr>
              <w:t>Place:</w:t>
            </w:r>
            <w:r w:rsidRPr="1712C80B" w:rsidR="42CB6771">
              <w:rPr>
                <w:color w:val="002060"/>
                <w:sz w:val="18"/>
                <w:szCs w:val="18"/>
              </w:rPr>
              <w:t xml:space="preserve"> </w:t>
            </w:r>
            <w:r w:rsidRPr="1712C80B" w:rsidR="42CB6771">
              <w:rPr>
                <w:color w:val="002060"/>
                <w:sz w:val="18"/>
                <w:szCs w:val="18"/>
              </w:rPr>
              <w:t>methods of distribution: retailers and e-tailers (e-commerce).</w:t>
            </w:r>
          </w:p>
          <w:p w:rsidRPr="003A54DA" w:rsidR="00007066" w:rsidP="1712C80B" w:rsidRDefault="00007066" w14:paraId="7E7731AB" w14:textId="16FBBE04">
            <w:pPr>
              <w:pStyle w:val="Normal"/>
              <w:spacing w:after="120"/>
              <w:rPr>
                <w:b w:val="1"/>
                <w:bCs w:val="1"/>
                <w:color w:val="002060"/>
                <w:sz w:val="18"/>
                <w:szCs w:val="18"/>
              </w:rPr>
            </w:pPr>
            <w:r w:rsidRPr="1712C80B" w:rsidR="42CB6771">
              <w:rPr>
                <w:b w:val="1"/>
                <w:bCs w:val="1"/>
                <w:color w:val="002060"/>
                <w:sz w:val="18"/>
                <w:szCs w:val="18"/>
              </w:rPr>
              <w:t xml:space="preserve">Place: </w:t>
            </w:r>
            <w:r w:rsidRPr="1712C80B" w:rsidR="42CB6771">
              <w:rPr>
                <w:color w:val="002060"/>
                <w:sz w:val="18"/>
                <w:szCs w:val="18"/>
              </w:rPr>
              <w:t>methods of distribution: retailers and e-tailers (e-commerce).</w:t>
            </w:r>
          </w:p>
          <w:p w:rsidRPr="003A54DA" w:rsidR="00007066" w:rsidP="1712C80B" w:rsidRDefault="00007066" w14:paraId="283EADC8" w14:textId="52B0D345">
            <w:pPr>
              <w:pStyle w:val="Normal"/>
              <w:spacing w:after="120"/>
              <w:rPr>
                <w:color w:val="002060"/>
                <w:sz w:val="18"/>
                <w:szCs w:val="18"/>
              </w:rPr>
            </w:pPr>
            <w:r w:rsidRPr="1712C80B" w:rsidR="42CB6771">
              <w:rPr>
                <w:b w:val="1"/>
                <w:bCs w:val="1"/>
                <w:color w:val="002060"/>
                <w:sz w:val="18"/>
                <w:szCs w:val="18"/>
              </w:rPr>
              <w:t xml:space="preserve">Using the Marketing mix to make business decisions:  </w:t>
            </w:r>
            <w:r w:rsidRPr="1712C80B" w:rsidR="42CB6771">
              <w:rPr>
                <w:color w:val="002060"/>
                <w:sz w:val="18"/>
                <w:szCs w:val="18"/>
              </w:rPr>
              <w:t xml:space="preserve">How each element of the marketing mix can influence other elements. </w:t>
            </w:r>
            <w:r w:rsidRPr="1712C80B" w:rsidR="42CB6771">
              <w:rPr>
                <w:color w:val="002060"/>
                <w:sz w:val="18"/>
                <w:szCs w:val="18"/>
              </w:rPr>
              <w:t xml:space="preserve">Using the marketing mix to build competitive advantage. </w:t>
            </w:r>
            <w:r w:rsidRPr="1712C80B" w:rsidR="42CB6771">
              <w:rPr>
                <w:color w:val="002060"/>
                <w:sz w:val="18"/>
                <w:szCs w:val="18"/>
              </w:rPr>
              <w:t>How an integrated marketing mix can influence competitive advantage.</w:t>
            </w:r>
          </w:p>
          <w:p w:rsidRPr="003A54DA" w:rsidR="00007066" w:rsidP="1712C80B" w:rsidRDefault="00007066" w14:paraId="04B71273" w14:textId="0CC59BC5">
            <w:pPr>
              <w:spacing w:after="120"/>
              <w:rPr>
                <w:color w:val="002060"/>
                <w:sz w:val="18"/>
                <w:szCs w:val="18"/>
              </w:rPr>
            </w:pPr>
            <w:r w:rsidRPr="1712C80B" w:rsidR="42CB6771"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3960" w:type="dxa"/>
            <w:tcMar/>
          </w:tcPr>
          <w:p w:rsidRPr="004743AE" w:rsidR="004743AE" w:rsidP="1712C80B" w:rsidRDefault="004743AE" w14:paraId="60DA99A1" w14:textId="60226B7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Advertising</w:t>
            </w:r>
          </w:p>
          <w:p w:rsidRPr="004743AE" w:rsidR="004743AE" w:rsidP="1712C80B" w:rsidRDefault="004743AE" w14:paraId="33A78A3E" w14:textId="39E2B18C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Aesthetics</w:t>
            </w:r>
          </w:p>
          <w:p w:rsidRPr="004743AE" w:rsidR="004743AE" w:rsidP="1712C80B" w:rsidRDefault="004743AE" w14:paraId="1F7305FA" w14:textId="3D508E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Branding </w:t>
            </w:r>
          </w:p>
          <w:p w:rsidRPr="004743AE" w:rsidR="004743AE" w:rsidP="1712C80B" w:rsidRDefault="004743AE" w14:paraId="58C18E37" w14:textId="6B50EDD5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Differentiation</w:t>
            </w:r>
          </w:p>
          <w:p w:rsidRPr="004743AE" w:rsidR="004743AE" w:rsidP="1712C80B" w:rsidRDefault="004743AE" w14:paraId="05F06905" w14:textId="2281027C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Distribution</w:t>
            </w:r>
          </w:p>
          <w:p w:rsidRPr="004743AE" w:rsidR="004743AE" w:rsidP="1712C80B" w:rsidRDefault="004743AE" w14:paraId="4FD7B9B0" w14:textId="3DDCF77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Economic manufacture</w:t>
            </w:r>
          </w:p>
          <w:p w:rsidRPr="004743AE" w:rsidR="004743AE" w:rsidP="1712C80B" w:rsidRDefault="004743AE" w14:paraId="7BA5FD77" w14:textId="1196AF2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(Cost) </w:t>
            </w:r>
          </w:p>
          <w:p w:rsidRPr="004743AE" w:rsidR="004743AE" w:rsidP="1712C80B" w:rsidRDefault="004743AE" w14:paraId="4017EF85" w14:textId="351E2F5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e-tailer 1</w:t>
            </w:r>
          </w:p>
          <w:p w:rsidRPr="004743AE" w:rsidR="004743AE" w:rsidP="1712C80B" w:rsidRDefault="004743AE" w14:paraId="6078CE56" w14:textId="2935A59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Extension strategy</w:t>
            </w:r>
          </w:p>
          <w:p w:rsidRPr="004743AE" w:rsidR="004743AE" w:rsidP="1712C80B" w:rsidRDefault="004743AE" w14:paraId="4E836A8A" w14:textId="03999C8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Function</w:t>
            </w:r>
          </w:p>
          <w:p w:rsidRPr="004743AE" w:rsidR="004743AE" w:rsidP="1712C80B" w:rsidRDefault="004743AE" w14:paraId="1EE38ADA" w14:textId="4FA7E60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Marketing </w:t>
            </w:r>
          </w:p>
          <w:p w:rsidRPr="004743AE" w:rsidR="004743AE" w:rsidP="1712C80B" w:rsidRDefault="004743AE" w14:paraId="23ACF45B" w14:textId="69486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Pricing strategy</w:t>
            </w:r>
          </w:p>
          <w:p w:rsidRPr="004743AE" w:rsidR="004743AE" w:rsidP="1712C80B" w:rsidRDefault="004743AE" w14:paraId="1AEF45D8" w14:textId="556987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0A2BA149">
              <w:rPr>
                <w:rFonts w:ascii="Century Gothic" w:hAnsi="Century Gothic"/>
                <w:color w:val="002060"/>
                <w:sz w:val="20"/>
                <w:szCs w:val="20"/>
              </w:rPr>
              <w:t>Product life cycle</w:t>
            </w:r>
          </w:p>
          <w:p w:rsidRPr="004743AE" w:rsidR="004743AE" w:rsidP="1712C80B" w:rsidRDefault="004743AE" w14:paraId="7AD9F2F9" w14:textId="7E6FD60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Product </w:t>
            </w:r>
          </w:p>
          <w:p w:rsidRPr="004743AE" w:rsidR="004743AE" w:rsidP="1712C80B" w:rsidRDefault="004743AE" w14:paraId="622672AB" w14:textId="016D8C2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Product trial </w:t>
            </w:r>
          </w:p>
          <w:p w:rsidRPr="004743AE" w:rsidR="004743AE" w:rsidP="1712C80B" w:rsidRDefault="004743AE" w14:paraId="4149C0DF" w14:textId="74DDDAA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Retailer </w:t>
            </w: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Pr="004743AE" w:rsidR="004743AE" w:rsidP="1712C80B" w:rsidRDefault="004743AE" w14:paraId="29E951BB" w14:textId="4ECEAF9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Special offers</w:t>
            </w: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Pr="004743AE" w:rsidR="004743AE" w:rsidP="1712C80B" w:rsidRDefault="004743AE" w14:paraId="17110780" w14:textId="574020C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Sponsorship </w:t>
            </w:r>
          </w:p>
          <w:p w:rsidRPr="004743AE" w:rsidR="004743AE" w:rsidP="1712C80B" w:rsidRDefault="004743AE" w14:paraId="7E4B786D" w14:textId="20BD07F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712C80B" w:rsidR="313881BA">
              <w:rPr>
                <w:rFonts w:ascii="Century Gothic" w:hAnsi="Century Gothic"/>
                <w:color w:val="002060"/>
                <w:sz w:val="20"/>
                <w:szCs w:val="20"/>
              </w:rPr>
              <w:t>Viral advertising</w:t>
            </w:r>
          </w:p>
        </w:tc>
      </w:tr>
      <w:tr w:rsidRPr="0046706D" w:rsidR="00545E9B" w:rsidTr="0DE97ACF" w14:paraId="5B384543" w14:textId="77777777">
        <w:tc>
          <w:tcPr>
            <w:tcW w:w="10368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Pr="0046706D" w:rsidR="00545E9B" w:rsidTr="0DE97ACF" w14:paraId="5CD24FC3" w14:textId="77777777">
        <w:trPr>
          <w:trHeight w:val="495"/>
        </w:trPr>
        <w:tc>
          <w:tcPr>
            <w:tcW w:w="10368" w:type="dxa"/>
            <w:gridSpan w:val="4"/>
            <w:tcMar/>
          </w:tcPr>
          <w:p w:rsidRPr="0046706D" w:rsidR="00371AA1" w:rsidP="1712C80B" w:rsidRDefault="007249C5" w14:paraId="018EC2C2" w14:textId="7B68C73E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18"/>
                <w:szCs w:val="18"/>
                <w:lang w:val="en-GB"/>
              </w:rPr>
            </w:pPr>
            <w:r w:rsidRPr="1712C80B" w:rsidR="00371AA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Google Website </w:t>
            </w:r>
            <w:r w:rsidRPr="1712C80B" w:rsidR="00B52D5C">
              <w:rPr>
                <w:rFonts w:ascii="Century Gothic" w:hAnsi="Century Gothic"/>
                <w:color w:val="002060"/>
                <w:sz w:val="18"/>
                <w:szCs w:val="18"/>
              </w:rPr>
              <w:t>for revision maps,</w:t>
            </w:r>
            <w:r w:rsidRPr="1712C80B" w:rsidR="004743A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1712C80B" w:rsidR="00B52D5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exam technique and revision guides. </w:t>
            </w:r>
            <w:hyperlink r:id="R4dd8d44770e240e2">
              <w:r w:rsidRPr="1712C80B" w:rsidR="572FFA32">
                <w:rPr>
                  <w:rStyle w:val="Hyperlink"/>
                  <w:rFonts w:ascii="Century Gothic" w:hAnsi="Century Gothic" w:eastAsia="Century Gothic" w:cs="Century Gothic"/>
                  <w:noProof w:val="0"/>
                  <w:sz w:val="18"/>
                  <w:szCs w:val="18"/>
                  <w:lang w:val="en-GB"/>
                </w:rPr>
                <w:t>Business 9-1 - 2.2 (google.com)</w:t>
              </w:r>
            </w:hyperlink>
          </w:p>
        </w:tc>
      </w:tr>
    </w:tbl>
    <w:p w:rsidRPr="0046706D" w:rsidR="007E7676" w:rsidP="004743AE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9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784" w:rsidP="001F2C70" w:rsidRDefault="00065784" w14:paraId="509A6DA4" w14:textId="77777777">
      <w:pPr>
        <w:spacing w:after="0" w:line="240" w:lineRule="auto"/>
      </w:pPr>
      <w:r>
        <w:separator/>
      </w:r>
    </w:p>
  </w:endnote>
  <w:endnote w:type="continuationSeparator" w:id="0">
    <w:p w:rsidR="00065784" w:rsidP="001F2C70" w:rsidRDefault="00065784" w14:paraId="24D585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784" w:rsidP="001F2C70" w:rsidRDefault="00065784" w14:paraId="35943DB6" w14:textId="77777777">
      <w:pPr>
        <w:spacing w:after="0" w:line="240" w:lineRule="auto"/>
      </w:pPr>
      <w:r>
        <w:separator/>
      </w:r>
    </w:p>
  </w:footnote>
  <w:footnote w:type="continuationSeparator" w:id="0">
    <w:p w:rsidR="00065784" w:rsidP="001F2C70" w:rsidRDefault="00065784" w14:paraId="6FFA31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65784"/>
    <w:rsid w:val="00073905"/>
    <w:rsid w:val="000861B4"/>
    <w:rsid w:val="001A0C14"/>
    <w:rsid w:val="001D3082"/>
    <w:rsid w:val="001F2C70"/>
    <w:rsid w:val="0021493B"/>
    <w:rsid w:val="00215EED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400F32"/>
    <w:rsid w:val="00462AFE"/>
    <w:rsid w:val="0046706D"/>
    <w:rsid w:val="004743AE"/>
    <w:rsid w:val="0047528D"/>
    <w:rsid w:val="00492197"/>
    <w:rsid w:val="004A6A36"/>
    <w:rsid w:val="004A6C49"/>
    <w:rsid w:val="00505CF5"/>
    <w:rsid w:val="00526BF0"/>
    <w:rsid w:val="00545E9B"/>
    <w:rsid w:val="00565CDB"/>
    <w:rsid w:val="00592233"/>
    <w:rsid w:val="005B6017"/>
    <w:rsid w:val="005C1618"/>
    <w:rsid w:val="005F0848"/>
    <w:rsid w:val="005F5FCB"/>
    <w:rsid w:val="00653313"/>
    <w:rsid w:val="00662DC5"/>
    <w:rsid w:val="006B79B4"/>
    <w:rsid w:val="006F3BB6"/>
    <w:rsid w:val="007249C5"/>
    <w:rsid w:val="00771274"/>
    <w:rsid w:val="007A604B"/>
    <w:rsid w:val="007B58AF"/>
    <w:rsid w:val="007E7676"/>
    <w:rsid w:val="00804B83"/>
    <w:rsid w:val="00887564"/>
    <w:rsid w:val="008B2E23"/>
    <w:rsid w:val="008C17C2"/>
    <w:rsid w:val="008F7446"/>
    <w:rsid w:val="00956EE4"/>
    <w:rsid w:val="00957327"/>
    <w:rsid w:val="00996E7A"/>
    <w:rsid w:val="009C7B82"/>
    <w:rsid w:val="00A2746C"/>
    <w:rsid w:val="00A86D60"/>
    <w:rsid w:val="00AA1C7D"/>
    <w:rsid w:val="00AF4D75"/>
    <w:rsid w:val="00B51296"/>
    <w:rsid w:val="00B51354"/>
    <w:rsid w:val="00B52D5C"/>
    <w:rsid w:val="00B61D5B"/>
    <w:rsid w:val="00B86922"/>
    <w:rsid w:val="00C078C8"/>
    <w:rsid w:val="00C53538"/>
    <w:rsid w:val="00C55E2F"/>
    <w:rsid w:val="00CC07FC"/>
    <w:rsid w:val="00D5354E"/>
    <w:rsid w:val="00DB6894"/>
    <w:rsid w:val="00DF651B"/>
    <w:rsid w:val="00EA6271"/>
    <w:rsid w:val="00F152A2"/>
    <w:rsid w:val="00F4279C"/>
    <w:rsid w:val="00F507BF"/>
    <w:rsid w:val="00F709F8"/>
    <w:rsid w:val="00FC0F03"/>
    <w:rsid w:val="00FD517F"/>
    <w:rsid w:val="00FD5ED1"/>
    <w:rsid w:val="03338774"/>
    <w:rsid w:val="0760E9FF"/>
    <w:rsid w:val="0A2BA149"/>
    <w:rsid w:val="0A8F6EF7"/>
    <w:rsid w:val="0DE97ACF"/>
    <w:rsid w:val="0EAE85C3"/>
    <w:rsid w:val="141761C7"/>
    <w:rsid w:val="1712C80B"/>
    <w:rsid w:val="1804C496"/>
    <w:rsid w:val="1A508FEB"/>
    <w:rsid w:val="1EF1AB65"/>
    <w:rsid w:val="281AE860"/>
    <w:rsid w:val="286765B5"/>
    <w:rsid w:val="288EC3F9"/>
    <w:rsid w:val="2F64C47A"/>
    <w:rsid w:val="313881BA"/>
    <w:rsid w:val="3788FEBC"/>
    <w:rsid w:val="384B4A09"/>
    <w:rsid w:val="42CB6771"/>
    <w:rsid w:val="454F208E"/>
    <w:rsid w:val="469612F1"/>
    <w:rsid w:val="478DE7AF"/>
    <w:rsid w:val="4B81C0F6"/>
    <w:rsid w:val="4F98F994"/>
    <w:rsid w:val="506BA6A4"/>
    <w:rsid w:val="51482AC3"/>
    <w:rsid w:val="52D09A56"/>
    <w:rsid w:val="545173BE"/>
    <w:rsid w:val="546C6AB7"/>
    <w:rsid w:val="572FFA32"/>
    <w:rsid w:val="582A255C"/>
    <w:rsid w:val="5ADBAC3B"/>
    <w:rsid w:val="62258855"/>
    <w:rsid w:val="66DFD11B"/>
    <w:rsid w:val="69C46745"/>
    <w:rsid w:val="6A2E924C"/>
    <w:rsid w:val="722283C2"/>
    <w:rsid w:val="78828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4dd8d44770e240e2" Type="http://schemas.openxmlformats.org/officeDocument/2006/relationships/hyperlink" Target="https://sites.google.com/okehamptoncollege.devon.sch.uk/business-gcse/2-2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BDE17A-D9E6-41D0-BC98-D52DA6EE0602}"/>
</file>

<file path=customXml/itemProps2.xml><?xml version="1.0" encoding="utf-8"?>
<ds:datastoreItem xmlns:ds="http://schemas.openxmlformats.org/officeDocument/2006/customXml" ds:itemID="{2E761BBD-BB9A-4065-868E-78B90AA7C4E0}"/>
</file>

<file path=customXml/itemProps3.xml><?xml version="1.0" encoding="utf-8"?>
<ds:datastoreItem xmlns:ds="http://schemas.openxmlformats.org/officeDocument/2006/customXml" ds:itemID="{97F1A5A0-46F0-495C-9FC9-E03939348E15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5</cp:revision>
  <dcterms:created xsi:type="dcterms:W3CDTF">2023-06-19T15:35:00Z</dcterms:created>
  <dcterms:modified xsi:type="dcterms:W3CDTF">2023-06-20T09:42:20Z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