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78"/>
        <w:gridCol w:w="826"/>
        <w:gridCol w:w="913"/>
        <w:gridCol w:w="2072"/>
        <w:gridCol w:w="1133"/>
        <w:gridCol w:w="2136"/>
        <w:gridCol w:w="1041"/>
      </w:tblGrid>
      <w:tr w:rsidR="00F306E0" w:rsidRPr="00382686" w:rsidTr="001265C3">
        <w:tc>
          <w:tcPr>
            <w:tcW w:w="9499" w:type="dxa"/>
            <w:gridSpan w:val="7"/>
            <w:shd w:val="clear" w:color="auto" w:fill="D9D9D9" w:themeFill="background1" w:themeFillShade="D9"/>
          </w:tcPr>
          <w:p w:rsidR="00F306E0" w:rsidRPr="008C5AD8" w:rsidRDefault="00171CD3">
            <w:pPr>
              <w:rPr>
                <w:rFonts w:ascii="Arial" w:hAnsi="Arial" w:cs="Arial"/>
                <w:b/>
                <w:sz w:val="24"/>
                <w:szCs w:val="24"/>
                <w:highlight w:val="lightGray"/>
              </w:rPr>
            </w:pPr>
            <w:r>
              <w:rPr>
                <w:rFonts w:ascii="Arial" w:hAnsi="Arial" w:cs="Arial"/>
                <w:b/>
                <w:sz w:val="24"/>
                <w:szCs w:val="24"/>
              </w:rPr>
              <w:t xml:space="preserve">Group Meeting </w:t>
            </w:r>
            <w:r w:rsidR="00F306E0" w:rsidRPr="008C5AD8">
              <w:rPr>
                <w:rFonts w:ascii="Arial" w:hAnsi="Arial" w:cs="Arial"/>
                <w:b/>
                <w:sz w:val="24"/>
                <w:szCs w:val="24"/>
              </w:rPr>
              <w:t xml:space="preserve">– Part I Minutes </w:t>
            </w:r>
          </w:p>
        </w:tc>
      </w:tr>
      <w:tr w:rsidR="00F306E0" w:rsidRPr="00382686" w:rsidTr="001265C3">
        <w:tc>
          <w:tcPr>
            <w:tcW w:w="1378"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shd w:val="clear" w:color="auto" w:fill="D9D9D9" w:themeFill="background1" w:themeFillShade="D9"/>
              </w:rPr>
              <w:t>Dat</w:t>
            </w:r>
            <w:r w:rsidRPr="008C5AD8">
              <w:rPr>
                <w:rFonts w:ascii="Arial" w:hAnsi="Arial" w:cs="Arial"/>
                <w:b/>
              </w:rPr>
              <w:t>e/Time</w:t>
            </w:r>
          </w:p>
        </w:tc>
        <w:tc>
          <w:tcPr>
            <w:tcW w:w="3811" w:type="dxa"/>
            <w:gridSpan w:val="3"/>
          </w:tcPr>
          <w:p w:rsidR="00F306E0" w:rsidRPr="00ED4E29" w:rsidRDefault="00691F5E" w:rsidP="00EA3781">
            <w:pPr>
              <w:rPr>
                <w:rFonts w:ascii="Arial" w:hAnsi="Arial" w:cs="Arial"/>
                <w:sz w:val="20"/>
                <w:szCs w:val="20"/>
              </w:rPr>
            </w:pPr>
            <w:r>
              <w:rPr>
                <w:rFonts w:ascii="Arial" w:hAnsi="Arial" w:cs="Arial"/>
                <w:sz w:val="20"/>
                <w:szCs w:val="20"/>
              </w:rPr>
              <w:t>24 April</w:t>
            </w:r>
            <w:r w:rsidR="00422D94">
              <w:rPr>
                <w:rFonts w:ascii="Arial" w:hAnsi="Arial" w:cs="Arial"/>
                <w:sz w:val="20"/>
                <w:szCs w:val="20"/>
              </w:rPr>
              <w:t xml:space="preserve"> 2020</w:t>
            </w:r>
            <w:r w:rsidR="00880101">
              <w:rPr>
                <w:rFonts w:ascii="Arial" w:hAnsi="Arial" w:cs="Arial"/>
                <w:sz w:val="20"/>
                <w:szCs w:val="20"/>
              </w:rPr>
              <w:t xml:space="preserve"> – 9.35</w:t>
            </w:r>
            <w:r w:rsidR="00505FD0">
              <w:rPr>
                <w:rFonts w:ascii="Arial" w:hAnsi="Arial" w:cs="Arial"/>
                <w:sz w:val="20"/>
                <w:szCs w:val="20"/>
              </w:rPr>
              <w:t>am</w:t>
            </w:r>
          </w:p>
        </w:tc>
        <w:tc>
          <w:tcPr>
            <w:tcW w:w="1133"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Location</w:t>
            </w:r>
          </w:p>
        </w:tc>
        <w:tc>
          <w:tcPr>
            <w:tcW w:w="3177" w:type="dxa"/>
            <w:gridSpan w:val="2"/>
          </w:tcPr>
          <w:p w:rsidR="00F306E0" w:rsidRPr="00ED4E29" w:rsidRDefault="00171CD3">
            <w:pPr>
              <w:rPr>
                <w:rFonts w:ascii="Arial" w:hAnsi="Arial" w:cs="Arial"/>
                <w:sz w:val="20"/>
                <w:szCs w:val="20"/>
              </w:rPr>
            </w:pPr>
            <w:r>
              <w:rPr>
                <w:rFonts w:ascii="Arial" w:hAnsi="Arial" w:cs="Arial"/>
                <w:sz w:val="20"/>
                <w:szCs w:val="20"/>
              </w:rPr>
              <w:t>Okehampton College</w:t>
            </w:r>
          </w:p>
        </w:tc>
      </w:tr>
      <w:tr w:rsidR="00F306E0" w:rsidRPr="00382686" w:rsidTr="00446D26">
        <w:tc>
          <w:tcPr>
            <w:tcW w:w="2204" w:type="dxa"/>
            <w:gridSpan w:val="2"/>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 xml:space="preserve">Attendees </w:t>
            </w:r>
          </w:p>
        </w:tc>
        <w:tc>
          <w:tcPr>
            <w:tcW w:w="913"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Initials</w:t>
            </w:r>
          </w:p>
        </w:tc>
        <w:tc>
          <w:tcPr>
            <w:tcW w:w="2072"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 xml:space="preserve">Attendees </w:t>
            </w:r>
          </w:p>
        </w:tc>
        <w:tc>
          <w:tcPr>
            <w:tcW w:w="1133"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 xml:space="preserve">Initials </w:t>
            </w:r>
          </w:p>
        </w:tc>
        <w:tc>
          <w:tcPr>
            <w:tcW w:w="2136"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 xml:space="preserve">Attendees </w:t>
            </w:r>
          </w:p>
        </w:tc>
        <w:tc>
          <w:tcPr>
            <w:tcW w:w="1041" w:type="dxa"/>
            <w:shd w:val="clear" w:color="auto" w:fill="D9D9D9" w:themeFill="background1" w:themeFillShade="D9"/>
          </w:tcPr>
          <w:p w:rsidR="00F306E0" w:rsidRPr="008C5AD8" w:rsidRDefault="00F306E0">
            <w:pPr>
              <w:rPr>
                <w:rFonts w:ascii="Arial" w:hAnsi="Arial" w:cs="Arial"/>
                <w:b/>
              </w:rPr>
            </w:pPr>
            <w:r w:rsidRPr="008C5AD8">
              <w:rPr>
                <w:rFonts w:ascii="Arial" w:hAnsi="Arial" w:cs="Arial"/>
                <w:b/>
              </w:rPr>
              <w:t xml:space="preserve">Initials </w:t>
            </w:r>
          </w:p>
        </w:tc>
      </w:tr>
      <w:tr w:rsidR="003D7C2F" w:rsidRPr="00382686" w:rsidTr="00446D26">
        <w:tc>
          <w:tcPr>
            <w:tcW w:w="2204" w:type="dxa"/>
            <w:gridSpan w:val="2"/>
          </w:tcPr>
          <w:p w:rsidR="003D7C2F" w:rsidRPr="00EA3B8E" w:rsidRDefault="00EB4935">
            <w:pPr>
              <w:rPr>
                <w:rFonts w:ascii="Arial" w:hAnsi="Arial" w:cs="Arial"/>
                <w:sz w:val="20"/>
                <w:szCs w:val="20"/>
              </w:rPr>
            </w:pPr>
            <w:r w:rsidRPr="00EA3B8E">
              <w:rPr>
                <w:rFonts w:ascii="Arial" w:hAnsi="Arial" w:cs="Arial"/>
                <w:sz w:val="20"/>
                <w:szCs w:val="20"/>
              </w:rPr>
              <w:t>Tania Skeaping</w:t>
            </w:r>
          </w:p>
        </w:tc>
        <w:tc>
          <w:tcPr>
            <w:tcW w:w="913" w:type="dxa"/>
          </w:tcPr>
          <w:p w:rsidR="003D7C2F" w:rsidRPr="00EA3B8E" w:rsidRDefault="00EB4935" w:rsidP="00505FD0">
            <w:pPr>
              <w:jc w:val="center"/>
              <w:rPr>
                <w:rFonts w:ascii="Arial" w:hAnsi="Arial" w:cs="Arial"/>
                <w:sz w:val="20"/>
                <w:szCs w:val="20"/>
              </w:rPr>
            </w:pPr>
            <w:r w:rsidRPr="00EA3B8E">
              <w:rPr>
                <w:rFonts w:ascii="Arial" w:hAnsi="Arial" w:cs="Arial"/>
                <w:sz w:val="20"/>
                <w:szCs w:val="20"/>
              </w:rPr>
              <w:t>TS</w:t>
            </w:r>
          </w:p>
        </w:tc>
        <w:tc>
          <w:tcPr>
            <w:tcW w:w="2072" w:type="dxa"/>
          </w:tcPr>
          <w:p w:rsidR="00361350" w:rsidRPr="00EA3B8E" w:rsidRDefault="00505FD0" w:rsidP="00702C1D">
            <w:pPr>
              <w:rPr>
                <w:rFonts w:ascii="Arial" w:hAnsi="Arial" w:cs="Arial"/>
                <w:sz w:val="20"/>
                <w:szCs w:val="20"/>
              </w:rPr>
            </w:pPr>
            <w:r w:rsidRPr="00EA3B8E">
              <w:rPr>
                <w:rFonts w:ascii="Arial" w:hAnsi="Arial" w:cs="Arial"/>
                <w:sz w:val="20"/>
                <w:szCs w:val="20"/>
              </w:rPr>
              <w:t>Derrick Brett</w:t>
            </w:r>
          </w:p>
        </w:tc>
        <w:tc>
          <w:tcPr>
            <w:tcW w:w="1133" w:type="dxa"/>
          </w:tcPr>
          <w:p w:rsidR="003D7C2F" w:rsidRPr="00EA3B8E" w:rsidRDefault="00505FD0" w:rsidP="00505FD0">
            <w:pPr>
              <w:jc w:val="center"/>
              <w:rPr>
                <w:rFonts w:ascii="Arial" w:hAnsi="Arial" w:cs="Arial"/>
                <w:sz w:val="20"/>
                <w:szCs w:val="20"/>
              </w:rPr>
            </w:pPr>
            <w:r w:rsidRPr="00EA3B8E">
              <w:rPr>
                <w:rFonts w:ascii="Arial" w:hAnsi="Arial" w:cs="Arial"/>
                <w:sz w:val="20"/>
                <w:szCs w:val="20"/>
              </w:rPr>
              <w:t>DB</w:t>
            </w:r>
          </w:p>
        </w:tc>
        <w:tc>
          <w:tcPr>
            <w:tcW w:w="2136" w:type="dxa"/>
          </w:tcPr>
          <w:p w:rsidR="003D7C2F" w:rsidRPr="00EA3B8E" w:rsidRDefault="00EA3B8E" w:rsidP="00702C1D">
            <w:pPr>
              <w:rPr>
                <w:rFonts w:ascii="Arial" w:hAnsi="Arial" w:cs="Arial"/>
                <w:sz w:val="20"/>
                <w:szCs w:val="20"/>
              </w:rPr>
            </w:pPr>
            <w:r w:rsidRPr="00EA3B8E">
              <w:rPr>
                <w:rFonts w:ascii="Arial" w:hAnsi="Arial" w:cs="Arial"/>
                <w:sz w:val="20"/>
                <w:szCs w:val="20"/>
              </w:rPr>
              <w:t>Marilyn Livingstone</w:t>
            </w:r>
          </w:p>
        </w:tc>
        <w:tc>
          <w:tcPr>
            <w:tcW w:w="1041" w:type="dxa"/>
          </w:tcPr>
          <w:p w:rsidR="003D7C2F" w:rsidRPr="00382686" w:rsidRDefault="00EA3B8E" w:rsidP="00505FD0">
            <w:pPr>
              <w:jc w:val="center"/>
              <w:rPr>
                <w:rFonts w:ascii="Arial" w:hAnsi="Arial" w:cs="Arial"/>
                <w:sz w:val="20"/>
                <w:szCs w:val="20"/>
              </w:rPr>
            </w:pPr>
            <w:r>
              <w:rPr>
                <w:rFonts w:ascii="Arial" w:hAnsi="Arial" w:cs="Arial"/>
                <w:sz w:val="20"/>
                <w:szCs w:val="20"/>
              </w:rPr>
              <w:t>ML</w:t>
            </w:r>
          </w:p>
        </w:tc>
      </w:tr>
      <w:tr w:rsidR="003D7C2F" w:rsidRPr="00382686" w:rsidTr="006003FD">
        <w:tc>
          <w:tcPr>
            <w:tcW w:w="2204" w:type="dxa"/>
            <w:gridSpan w:val="2"/>
          </w:tcPr>
          <w:p w:rsidR="003D7C2F" w:rsidRPr="00EA3B8E" w:rsidRDefault="00505FD0" w:rsidP="00702C1D">
            <w:pPr>
              <w:rPr>
                <w:rFonts w:ascii="Arial" w:hAnsi="Arial" w:cs="Arial"/>
                <w:sz w:val="20"/>
                <w:szCs w:val="20"/>
              </w:rPr>
            </w:pPr>
            <w:r w:rsidRPr="00EA3B8E">
              <w:rPr>
                <w:rFonts w:ascii="Arial" w:hAnsi="Arial" w:cs="Arial"/>
                <w:sz w:val="20"/>
                <w:szCs w:val="20"/>
              </w:rPr>
              <w:t>Bridget Down</w:t>
            </w:r>
          </w:p>
        </w:tc>
        <w:tc>
          <w:tcPr>
            <w:tcW w:w="913" w:type="dxa"/>
          </w:tcPr>
          <w:p w:rsidR="003D7C2F" w:rsidRPr="00EA3B8E" w:rsidRDefault="00505FD0" w:rsidP="00505FD0">
            <w:pPr>
              <w:jc w:val="center"/>
              <w:rPr>
                <w:rFonts w:ascii="Arial" w:hAnsi="Arial" w:cs="Arial"/>
                <w:sz w:val="20"/>
                <w:szCs w:val="20"/>
              </w:rPr>
            </w:pPr>
            <w:r w:rsidRPr="00EA3B8E">
              <w:rPr>
                <w:rFonts w:ascii="Arial" w:hAnsi="Arial" w:cs="Arial"/>
                <w:sz w:val="20"/>
                <w:szCs w:val="20"/>
              </w:rPr>
              <w:t>BD</w:t>
            </w:r>
          </w:p>
        </w:tc>
        <w:tc>
          <w:tcPr>
            <w:tcW w:w="2072" w:type="dxa"/>
          </w:tcPr>
          <w:p w:rsidR="003D7C2F" w:rsidRPr="00EA3B8E" w:rsidRDefault="00EB4935">
            <w:pPr>
              <w:rPr>
                <w:rFonts w:ascii="Arial" w:hAnsi="Arial" w:cs="Arial"/>
                <w:sz w:val="20"/>
                <w:szCs w:val="20"/>
              </w:rPr>
            </w:pPr>
            <w:r w:rsidRPr="00EA3B8E">
              <w:rPr>
                <w:rFonts w:ascii="Arial" w:hAnsi="Arial" w:cs="Arial"/>
                <w:sz w:val="20"/>
                <w:szCs w:val="20"/>
              </w:rPr>
              <w:t>Christopher Wright</w:t>
            </w:r>
          </w:p>
        </w:tc>
        <w:tc>
          <w:tcPr>
            <w:tcW w:w="1133" w:type="dxa"/>
          </w:tcPr>
          <w:p w:rsidR="003D7C2F" w:rsidRPr="00EA3B8E" w:rsidRDefault="00EB4935" w:rsidP="00505FD0">
            <w:pPr>
              <w:jc w:val="center"/>
              <w:rPr>
                <w:rFonts w:ascii="Arial" w:hAnsi="Arial" w:cs="Arial"/>
                <w:sz w:val="20"/>
                <w:szCs w:val="20"/>
              </w:rPr>
            </w:pPr>
            <w:r w:rsidRPr="00EA3B8E">
              <w:rPr>
                <w:rFonts w:ascii="Arial" w:hAnsi="Arial" w:cs="Arial"/>
                <w:sz w:val="20"/>
                <w:szCs w:val="20"/>
              </w:rPr>
              <w:t>CW</w:t>
            </w:r>
          </w:p>
        </w:tc>
        <w:tc>
          <w:tcPr>
            <w:tcW w:w="2136" w:type="dxa"/>
          </w:tcPr>
          <w:p w:rsidR="003D7C2F" w:rsidRPr="00EA3B8E" w:rsidRDefault="00505FD0" w:rsidP="00702C1D">
            <w:pPr>
              <w:rPr>
                <w:rFonts w:ascii="Arial" w:hAnsi="Arial" w:cs="Arial"/>
                <w:sz w:val="20"/>
                <w:szCs w:val="20"/>
              </w:rPr>
            </w:pPr>
            <w:r w:rsidRPr="00EA3B8E">
              <w:rPr>
                <w:rFonts w:ascii="Arial" w:hAnsi="Arial" w:cs="Arial"/>
                <w:sz w:val="20"/>
                <w:szCs w:val="20"/>
              </w:rPr>
              <w:t>Mary Ellery</w:t>
            </w:r>
          </w:p>
        </w:tc>
        <w:tc>
          <w:tcPr>
            <w:tcW w:w="1041" w:type="dxa"/>
          </w:tcPr>
          <w:p w:rsidR="003D7C2F" w:rsidRPr="00382686" w:rsidRDefault="00505FD0" w:rsidP="00505FD0">
            <w:pPr>
              <w:jc w:val="center"/>
              <w:rPr>
                <w:rFonts w:ascii="Arial" w:hAnsi="Arial" w:cs="Arial"/>
                <w:sz w:val="20"/>
                <w:szCs w:val="20"/>
              </w:rPr>
            </w:pPr>
            <w:r>
              <w:rPr>
                <w:rFonts w:ascii="Arial" w:hAnsi="Arial" w:cs="Arial"/>
                <w:sz w:val="20"/>
                <w:szCs w:val="20"/>
              </w:rPr>
              <w:t>ME</w:t>
            </w:r>
          </w:p>
        </w:tc>
      </w:tr>
      <w:tr w:rsidR="00B44DBF" w:rsidRPr="00382686" w:rsidTr="006003FD">
        <w:tc>
          <w:tcPr>
            <w:tcW w:w="2204" w:type="dxa"/>
            <w:gridSpan w:val="2"/>
          </w:tcPr>
          <w:p w:rsidR="00B44DBF" w:rsidRPr="00EA3B8E" w:rsidRDefault="00B44DBF" w:rsidP="00702C1D">
            <w:pPr>
              <w:rPr>
                <w:rFonts w:ascii="Arial" w:hAnsi="Arial" w:cs="Arial"/>
                <w:sz w:val="20"/>
                <w:szCs w:val="20"/>
              </w:rPr>
            </w:pPr>
            <w:r w:rsidRPr="00EA3B8E">
              <w:rPr>
                <w:rFonts w:ascii="Arial" w:hAnsi="Arial" w:cs="Arial"/>
                <w:sz w:val="20"/>
                <w:szCs w:val="20"/>
              </w:rPr>
              <w:t>Gavin Jordan</w:t>
            </w:r>
          </w:p>
        </w:tc>
        <w:tc>
          <w:tcPr>
            <w:tcW w:w="913" w:type="dxa"/>
          </w:tcPr>
          <w:p w:rsidR="00B44DBF" w:rsidRPr="00EA3B8E" w:rsidRDefault="00B44DBF" w:rsidP="00505FD0">
            <w:pPr>
              <w:jc w:val="center"/>
              <w:rPr>
                <w:rFonts w:ascii="Arial" w:hAnsi="Arial" w:cs="Arial"/>
                <w:sz w:val="20"/>
                <w:szCs w:val="20"/>
              </w:rPr>
            </w:pPr>
            <w:r w:rsidRPr="00EA3B8E">
              <w:rPr>
                <w:rFonts w:ascii="Arial" w:hAnsi="Arial" w:cs="Arial"/>
                <w:sz w:val="20"/>
                <w:szCs w:val="20"/>
              </w:rPr>
              <w:t>GJ</w:t>
            </w:r>
          </w:p>
        </w:tc>
        <w:tc>
          <w:tcPr>
            <w:tcW w:w="2072" w:type="dxa"/>
          </w:tcPr>
          <w:p w:rsidR="00B44DBF" w:rsidRPr="00EA3B8E" w:rsidRDefault="00B44DBF">
            <w:pPr>
              <w:rPr>
                <w:rFonts w:ascii="Arial" w:hAnsi="Arial" w:cs="Arial"/>
                <w:sz w:val="20"/>
                <w:szCs w:val="20"/>
              </w:rPr>
            </w:pPr>
          </w:p>
        </w:tc>
        <w:tc>
          <w:tcPr>
            <w:tcW w:w="1133" w:type="dxa"/>
          </w:tcPr>
          <w:p w:rsidR="00B44DBF" w:rsidRPr="00EA3B8E" w:rsidRDefault="00B44DBF" w:rsidP="00505FD0">
            <w:pPr>
              <w:jc w:val="center"/>
              <w:rPr>
                <w:rFonts w:ascii="Arial" w:hAnsi="Arial" w:cs="Arial"/>
                <w:sz w:val="20"/>
                <w:szCs w:val="20"/>
              </w:rPr>
            </w:pPr>
          </w:p>
        </w:tc>
        <w:tc>
          <w:tcPr>
            <w:tcW w:w="2136" w:type="dxa"/>
          </w:tcPr>
          <w:p w:rsidR="00B44DBF" w:rsidRPr="00EA3B8E" w:rsidRDefault="00B44DBF" w:rsidP="00702C1D">
            <w:pPr>
              <w:rPr>
                <w:rFonts w:ascii="Arial" w:hAnsi="Arial" w:cs="Arial"/>
                <w:sz w:val="20"/>
                <w:szCs w:val="20"/>
              </w:rPr>
            </w:pPr>
          </w:p>
        </w:tc>
        <w:tc>
          <w:tcPr>
            <w:tcW w:w="1041" w:type="dxa"/>
          </w:tcPr>
          <w:p w:rsidR="00B44DBF" w:rsidRDefault="00B44DBF" w:rsidP="00505FD0">
            <w:pPr>
              <w:jc w:val="center"/>
              <w:rPr>
                <w:rFonts w:ascii="Arial" w:hAnsi="Arial" w:cs="Arial"/>
                <w:sz w:val="20"/>
                <w:szCs w:val="20"/>
              </w:rPr>
            </w:pPr>
          </w:p>
        </w:tc>
      </w:tr>
    </w:tbl>
    <w:p w:rsidR="007E72EE" w:rsidRPr="00382686" w:rsidRDefault="007E72EE">
      <w:pPr>
        <w:rPr>
          <w:rFonts w:ascii="Arial" w:hAnsi="Arial" w:cs="Arial"/>
        </w:rPr>
      </w:pPr>
    </w:p>
    <w:tbl>
      <w:tblPr>
        <w:tblStyle w:val="TableGrid"/>
        <w:tblW w:w="0" w:type="auto"/>
        <w:tblLook w:val="04A0" w:firstRow="1" w:lastRow="0" w:firstColumn="1" w:lastColumn="0" w:noHBand="0" w:noVBand="1"/>
      </w:tblPr>
      <w:tblGrid>
        <w:gridCol w:w="2235"/>
        <w:gridCol w:w="913"/>
        <w:gridCol w:w="2092"/>
      </w:tblGrid>
      <w:tr w:rsidR="00A74318" w:rsidRPr="00382686" w:rsidTr="00505FD0">
        <w:tc>
          <w:tcPr>
            <w:tcW w:w="2235" w:type="dxa"/>
            <w:shd w:val="clear" w:color="auto" w:fill="D9D9D9" w:themeFill="background1" w:themeFillShade="D9"/>
          </w:tcPr>
          <w:p w:rsidR="00A74318" w:rsidRPr="008C5AD8" w:rsidRDefault="00A74318">
            <w:pPr>
              <w:rPr>
                <w:rFonts w:ascii="Arial" w:hAnsi="Arial" w:cs="Arial"/>
                <w:b/>
              </w:rPr>
            </w:pPr>
            <w:r w:rsidRPr="008C5AD8">
              <w:rPr>
                <w:rFonts w:ascii="Arial" w:hAnsi="Arial" w:cs="Arial"/>
                <w:b/>
              </w:rPr>
              <w:t xml:space="preserve">Apologies </w:t>
            </w:r>
          </w:p>
        </w:tc>
        <w:tc>
          <w:tcPr>
            <w:tcW w:w="913" w:type="dxa"/>
            <w:shd w:val="clear" w:color="auto" w:fill="D9D9D9" w:themeFill="background1" w:themeFillShade="D9"/>
          </w:tcPr>
          <w:p w:rsidR="00A74318" w:rsidRPr="008C5AD8" w:rsidRDefault="00A74318">
            <w:pPr>
              <w:rPr>
                <w:rFonts w:ascii="Arial" w:hAnsi="Arial" w:cs="Arial"/>
                <w:b/>
              </w:rPr>
            </w:pPr>
            <w:r w:rsidRPr="008C5AD8">
              <w:rPr>
                <w:rFonts w:ascii="Arial" w:hAnsi="Arial" w:cs="Arial"/>
                <w:b/>
              </w:rPr>
              <w:t>Initials</w:t>
            </w:r>
          </w:p>
        </w:tc>
        <w:tc>
          <w:tcPr>
            <w:tcW w:w="2092" w:type="dxa"/>
            <w:shd w:val="clear" w:color="auto" w:fill="D9D9D9" w:themeFill="background1" w:themeFillShade="D9"/>
          </w:tcPr>
          <w:p w:rsidR="00A74318" w:rsidRPr="008C5AD8" w:rsidRDefault="00A74318">
            <w:pPr>
              <w:rPr>
                <w:rFonts w:ascii="Arial" w:hAnsi="Arial" w:cs="Arial"/>
                <w:b/>
              </w:rPr>
            </w:pPr>
            <w:r w:rsidRPr="008C5AD8">
              <w:rPr>
                <w:rFonts w:ascii="Arial" w:hAnsi="Arial" w:cs="Arial"/>
                <w:b/>
              </w:rPr>
              <w:t xml:space="preserve">Reason </w:t>
            </w:r>
          </w:p>
        </w:tc>
      </w:tr>
      <w:tr w:rsidR="006003FD" w:rsidRPr="00382686" w:rsidTr="00505FD0">
        <w:tc>
          <w:tcPr>
            <w:tcW w:w="2235" w:type="dxa"/>
          </w:tcPr>
          <w:p w:rsidR="006003FD" w:rsidRPr="00382686" w:rsidRDefault="00B44DBF" w:rsidP="00702C1D">
            <w:pPr>
              <w:rPr>
                <w:rFonts w:ascii="Arial" w:hAnsi="Arial" w:cs="Arial"/>
                <w:sz w:val="20"/>
                <w:szCs w:val="20"/>
              </w:rPr>
            </w:pPr>
            <w:r>
              <w:rPr>
                <w:rFonts w:ascii="Arial" w:hAnsi="Arial" w:cs="Arial"/>
                <w:sz w:val="20"/>
                <w:szCs w:val="20"/>
              </w:rPr>
              <w:t>Sarah Bernie</w:t>
            </w:r>
          </w:p>
        </w:tc>
        <w:tc>
          <w:tcPr>
            <w:tcW w:w="913" w:type="dxa"/>
          </w:tcPr>
          <w:p w:rsidR="006003FD" w:rsidRPr="00382686" w:rsidRDefault="00B44DBF" w:rsidP="00702C1D">
            <w:pPr>
              <w:rPr>
                <w:rFonts w:ascii="Arial" w:hAnsi="Arial" w:cs="Arial"/>
                <w:sz w:val="20"/>
                <w:szCs w:val="20"/>
              </w:rPr>
            </w:pPr>
            <w:r>
              <w:rPr>
                <w:rFonts w:ascii="Arial" w:hAnsi="Arial" w:cs="Arial"/>
                <w:sz w:val="20"/>
                <w:szCs w:val="20"/>
              </w:rPr>
              <w:t>SB</w:t>
            </w:r>
          </w:p>
        </w:tc>
        <w:tc>
          <w:tcPr>
            <w:tcW w:w="2092" w:type="dxa"/>
          </w:tcPr>
          <w:p w:rsidR="006003FD" w:rsidRPr="00382686" w:rsidRDefault="00B44DBF" w:rsidP="00702C1D">
            <w:pPr>
              <w:rPr>
                <w:rFonts w:ascii="Arial" w:hAnsi="Arial" w:cs="Arial"/>
                <w:sz w:val="20"/>
                <w:szCs w:val="20"/>
              </w:rPr>
            </w:pPr>
            <w:r>
              <w:rPr>
                <w:rFonts w:ascii="Arial" w:hAnsi="Arial" w:cs="Arial"/>
                <w:sz w:val="20"/>
                <w:szCs w:val="20"/>
              </w:rPr>
              <w:t>Maternity Leave</w:t>
            </w:r>
          </w:p>
        </w:tc>
      </w:tr>
      <w:tr w:rsidR="006003FD" w:rsidRPr="00382686" w:rsidTr="00505FD0">
        <w:tc>
          <w:tcPr>
            <w:tcW w:w="2235" w:type="dxa"/>
          </w:tcPr>
          <w:p w:rsidR="006003FD" w:rsidRPr="00382686" w:rsidRDefault="00EA3B8E">
            <w:pPr>
              <w:rPr>
                <w:rFonts w:ascii="Arial" w:hAnsi="Arial" w:cs="Arial"/>
                <w:sz w:val="20"/>
                <w:szCs w:val="20"/>
              </w:rPr>
            </w:pPr>
            <w:r>
              <w:rPr>
                <w:rFonts w:ascii="Arial" w:hAnsi="Arial" w:cs="Arial"/>
                <w:sz w:val="20"/>
                <w:szCs w:val="20"/>
              </w:rPr>
              <w:t>Phil Whittley</w:t>
            </w:r>
          </w:p>
        </w:tc>
        <w:tc>
          <w:tcPr>
            <w:tcW w:w="913" w:type="dxa"/>
          </w:tcPr>
          <w:p w:rsidR="006003FD" w:rsidRPr="00382686" w:rsidRDefault="00EA3B8E">
            <w:pPr>
              <w:rPr>
                <w:rFonts w:ascii="Arial" w:hAnsi="Arial" w:cs="Arial"/>
                <w:sz w:val="20"/>
                <w:szCs w:val="20"/>
              </w:rPr>
            </w:pPr>
            <w:r>
              <w:rPr>
                <w:rFonts w:ascii="Arial" w:hAnsi="Arial" w:cs="Arial"/>
                <w:sz w:val="20"/>
                <w:szCs w:val="20"/>
              </w:rPr>
              <w:t>PRW</w:t>
            </w:r>
          </w:p>
        </w:tc>
        <w:tc>
          <w:tcPr>
            <w:tcW w:w="2092" w:type="dxa"/>
          </w:tcPr>
          <w:p w:rsidR="006003FD" w:rsidRPr="00382686" w:rsidRDefault="00EA3B8E">
            <w:pPr>
              <w:rPr>
                <w:rFonts w:ascii="Arial" w:hAnsi="Arial" w:cs="Arial"/>
                <w:sz w:val="20"/>
                <w:szCs w:val="20"/>
              </w:rPr>
            </w:pPr>
            <w:r>
              <w:rPr>
                <w:rFonts w:ascii="Arial" w:hAnsi="Arial" w:cs="Arial"/>
                <w:sz w:val="20"/>
                <w:szCs w:val="20"/>
              </w:rPr>
              <w:t>Illness</w:t>
            </w:r>
          </w:p>
        </w:tc>
      </w:tr>
      <w:tr w:rsidR="006003FD" w:rsidRPr="00382686" w:rsidTr="00505FD0">
        <w:tc>
          <w:tcPr>
            <w:tcW w:w="2235" w:type="dxa"/>
            <w:shd w:val="clear" w:color="auto" w:fill="D9D9D9" w:themeFill="background1" w:themeFillShade="D9"/>
          </w:tcPr>
          <w:p w:rsidR="006003FD" w:rsidRPr="006003FD" w:rsidRDefault="006B5E3C">
            <w:pPr>
              <w:rPr>
                <w:rFonts w:ascii="Arial" w:hAnsi="Arial" w:cs="Arial"/>
                <w:b/>
                <w:sz w:val="20"/>
                <w:szCs w:val="20"/>
              </w:rPr>
            </w:pPr>
            <w:r>
              <w:rPr>
                <w:rFonts w:ascii="Arial" w:hAnsi="Arial" w:cs="Arial"/>
                <w:b/>
                <w:sz w:val="20"/>
                <w:szCs w:val="20"/>
              </w:rPr>
              <w:t>Absent without apology</w:t>
            </w:r>
          </w:p>
        </w:tc>
        <w:tc>
          <w:tcPr>
            <w:tcW w:w="913" w:type="dxa"/>
            <w:shd w:val="clear" w:color="auto" w:fill="D9D9D9" w:themeFill="background1" w:themeFillShade="D9"/>
          </w:tcPr>
          <w:p w:rsidR="006003FD" w:rsidRPr="008C5AD8" w:rsidRDefault="006003FD" w:rsidP="00702C1D">
            <w:pPr>
              <w:rPr>
                <w:rFonts w:ascii="Arial" w:hAnsi="Arial" w:cs="Arial"/>
                <w:b/>
              </w:rPr>
            </w:pPr>
            <w:r>
              <w:rPr>
                <w:rFonts w:ascii="Arial" w:hAnsi="Arial" w:cs="Arial"/>
                <w:b/>
              </w:rPr>
              <w:t>Initials</w:t>
            </w:r>
            <w:r w:rsidRPr="008C5AD8">
              <w:rPr>
                <w:rFonts w:ascii="Arial" w:hAnsi="Arial" w:cs="Arial"/>
                <w:b/>
              </w:rPr>
              <w:t xml:space="preserve"> </w:t>
            </w:r>
          </w:p>
        </w:tc>
        <w:tc>
          <w:tcPr>
            <w:tcW w:w="2092" w:type="dxa"/>
            <w:shd w:val="clear" w:color="auto" w:fill="D9D9D9" w:themeFill="background1" w:themeFillShade="D9"/>
          </w:tcPr>
          <w:p w:rsidR="006003FD" w:rsidRPr="00382686" w:rsidRDefault="006003FD">
            <w:pPr>
              <w:rPr>
                <w:rFonts w:ascii="Arial" w:hAnsi="Arial" w:cs="Arial"/>
                <w:sz w:val="20"/>
                <w:szCs w:val="20"/>
              </w:rPr>
            </w:pPr>
          </w:p>
        </w:tc>
      </w:tr>
      <w:tr w:rsidR="006003FD" w:rsidRPr="00382686" w:rsidTr="00505FD0">
        <w:tc>
          <w:tcPr>
            <w:tcW w:w="2235" w:type="dxa"/>
          </w:tcPr>
          <w:p w:rsidR="006003FD" w:rsidRPr="00382686" w:rsidRDefault="006003FD" w:rsidP="00702C1D">
            <w:pPr>
              <w:rPr>
                <w:rFonts w:ascii="Arial" w:hAnsi="Arial" w:cs="Arial"/>
                <w:sz w:val="20"/>
                <w:szCs w:val="20"/>
              </w:rPr>
            </w:pPr>
          </w:p>
        </w:tc>
        <w:tc>
          <w:tcPr>
            <w:tcW w:w="913" w:type="dxa"/>
          </w:tcPr>
          <w:p w:rsidR="006003FD" w:rsidRPr="00382686" w:rsidRDefault="006003FD" w:rsidP="00702C1D">
            <w:pPr>
              <w:rPr>
                <w:rFonts w:ascii="Arial" w:hAnsi="Arial" w:cs="Arial"/>
                <w:sz w:val="20"/>
                <w:szCs w:val="20"/>
              </w:rPr>
            </w:pPr>
          </w:p>
        </w:tc>
        <w:tc>
          <w:tcPr>
            <w:tcW w:w="2092" w:type="dxa"/>
          </w:tcPr>
          <w:p w:rsidR="006003FD" w:rsidRPr="00382686" w:rsidRDefault="006003FD" w:rsidP="00702C1D">
            <w:pPr>
              <w:rPr>
                <w:rFonts w:ascii="Arial" w:hAnsi="Arial" w:cs="Arial"/>
                <w:sz w:val="20"/>
                <w:szCs w:val="20"/>
              </w:rPr>
            </w:pPr>
          </w:p>
        </w:tc>
      </w:tr>
      <w:tr w:rsidR="003D7C2F" w:rsidRPr="00382686" w:rsidTr="00505FD0">
        <w:tc>
          <w:tcPr>
            <w:tcW w:w="2235" w:type="dxa"/>
          </w:tcPr>
          <w:p w:rsidR="003D7C2F" w:rsidRPr="00382686" w:rsidRDefault="003D7C2F" w:rsidP="00702C1D">
            <w:pPr>
              <w:rPr>
                <w:rFonts w:ascii="Arial" w:hAnsi="Arial" w:cs="Arial"/>
                <w:sz w:val="20"/>
                <w:szCs w:val="20"/>
              </w:rPr>
            </w:pPr>
          </w:p>
        </w:tc>
        <w:tc>
          <w:tcPr>
            <w:tcW w:w="913" w:type="dxa"/>
          </w:tcPr>
          <w:p w:rsidR="003D7C2F" w:rsidRPr="00382686" w:rsidRDefault="003D7C2F" w:rsidP="00702C1D">
            <w:pPr>
              <w:rPr>
                <w:rFonts w:ascii="Arial" w:hAnsi="Arial" w:cs="Arial"/>
                <w:sz w:val="20"/>
                <w:szCs w:val="20"/>
              </w:rPr>
            </w:pPr>
          </w:p>
        </w:tc>
        <w:tc>
          <w:tcPr>
            <w:tcW w:w="2092" w:type="dxa"/>
          </w:tcPr>
          <w:p w:rsidR="003D7C2F" w:rsidRPr="00382686" w:rsidRDefault="003D7C2F">
            <w:pPr>
              <w:rPr>
                <w:rFonts w:ascii="Arial" w:hAnsi="Arial" w:cs="Arial"/>
                <w:sz w:val="20"/>
                <w:szCs w:val="20"/>
              </w:rPr>
            </w:pPr>
          </w:p>
        </w:tc>
      </w:tr>
    </w:tbl>
    <w:p w:rsidR="00382686" w:rsidRPr="00382686" w:rsidRDefault="00382686">
      <w:pPr>
        <w:rPr>
          <w:rFonts w:ascii="Arial" w:hAnsi="Arial" w:cs="Arial"/>
        </w:rPr>
      </w:pPr>
    </w:p>
    <w:tbl>
      <w:tblPr>
        <w:tblpPr w:leftFromText="180" w:rightFromText="180" w:vertAnchor="text" w:horzAnchor="page" w:tblpX="7261" w:tblpY="-2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tblGrid>
      <w:tr w:rsidR="00382686" w:rsidRPr="00382686" w:rsidTr="00427393">
        <w:trPr>
          <w:trHeight w:val="416"/>
        </w:trPr>
        <w:tc>
          <w:tcPr>
            <w:tcW w:w="3267" w:type="dxa"/>
          </w:tcPr>
          <w:p w:rsidR="00446D26" w:rsidRPr="00382686" w:rsidRDefault="00382686" w:rsidP="00427393">
            <w:pPr>
              <w:spacing w:before="60" w:after="60"/>
              <w:jc w:val="center"/>
              <w:rPr>
                <w:rFonts w:ascii="Arial" w:hAnsi="Arial" w:cs="Arial"/>
                <w:sz w:val="20"/>
                <w:szCs w:val="20"/>
              </w:rPr>
            </w:pPr>
            <w:r w:rsidRPr="006003FD">
              <w:rPr>
                <w:rFonts w:ascii="Arial" w:hAnsi="Arial" w:cs="Arial"/>
                <w:color w:val="FF0000"/>
                <w:sz w:val="20"/>
                <w:szCs w:val="20"/>
              </w:rPr>
              <w:t>ACTIONS</w:t>
            </w:r>
          </w:p>
        </w:tc>
      </w:tr>
      <w:tr w:rsidR="00382686" w:rsidRPr="00382686" w:rsidTr="00427393">
        <w:trPr>
          <w:trHeight w:val="556"/>
        </w:trPr>
        <w:tc>
          <w:tcPr>
            <w:tcW w:w="3267" w:type="dxa"/>
          </w:tcPr>
          <w:p w:rsidR="00382686" w:rsidRPr="00382686" w:rsidRDefault="00382686" w:rsidP="00427393">
            <w:pPr>
              <w:spacing w:before="60" w:after="60"/>
              <w:jc w:val="center"/>
              <w:rPr>
                <w:rFonts w:ascii="Arial" w:hAnsi="Arial" w:cs="Arial"/>
                <w:sz w:val="20"/>
                <w:szCs w:val="20"/>
              </w:rPr>
            </w:pPr>
            <w:r w:rsidRPr="006003FD">
              <w:rPr>
                <w:rFonts w:ascii="Arial" w:hAnsi="Arial" w:cs="Arial"/>
                <w:color w:val="00B050"/>
                <w:sz w:val="20"/>
                <w:szCs w:val="20"/>
              </w:rPr>
              <w:t>DECISIONS</w:t>
            </w:r>
          </w:p>
        </w:tc>
      </w:tr>
      <w:tr w:rsidR="00382686" w:rsidRPr="00382686" w:rsidTr="00427393">
        <w:trPr>
          <w:trHeight w:val="643"/>
        </w:trPr>
        <w:tc>
          <w:tcPr>
            <w:tcW w:w="3267" w:type="dxa"/>
          </w:tcPr>
          <w:p w:rsidR="00382686" w:rsidRPr="00382686" w:rsidRDefault="00382686" w:rsidP="00427393">
            <w:pPr>
              <w:spacing w:before="60" w:after="60"/>
              <w:jc w:val="center"/>
              <w:rPr>
                <w:rFonts w:ascii="Arial" w:hAnsi="Arial" w:cs="Arial"/>
                <w:sz w:val="20"/>
                <w:szCs w:val="20"/>
              </w:rPr>
            </w:pPr>
            <w:r w:rsidRPr="006003FD">
              <w:rPr>
                <w:rFonts w:ascii="Arial" w:hAnsi="Arial" w:cs="Arial"/>
                <w:color w:val="0070C0"/>
                <w:sz w:val="20"/>
                <w:szCs w:val="20"/>
              </w:rPr>
              <w:t>QUESTIONS AND CHALLENGES</w:t>
            </w:r>
          </w:p>
        </w:tc>
      </w:tr>
    </w:tbl>
    <w:tbl>
      <w:tblPr>
        <w:tblStyle w:val="TableGrid"/>
        <w:tblW w:w="0" w:type="auto"/>
        <w:tblLook w:val="04A0" w:firstRow="1" w:lastRow="0" w:firstColumn="1" w:lastColumn="0" w:noHBand="0" w:noVBand="1"/>
      </w:tblPr>
      <w:tblGrid>
        <w:gridCol w:w="2235"/>
        <w:gridCol w:w="913"/>
        <w:gridCol w:w="2092"/>
      </w:tblGrid>
      <w:tr w:rsidR="00382686" w:rsidTr="00505FD0">
        <w:tc>
          <w:tcPr>
            <w:tcW w:w="2235" w:type="dxa"/>
            <w:shd w:val="clear" w:color="auto" w:fill="D9D9D9" w:themeFill="background1" w:themeFillShade="D9"/>
          </w:tcPr>
          <w:p w:rsidR="00382686" w:rsidRPr="008C5AD8" w:rsidRDefault="00176D54">
            <w:pPr>
              <w:rPr>
                <w:rFonts w:ascii="Arial" w:hAnsi="Arial" w:cs="Arial"/>
                <w:b/>
              </w:rPr>
            </w:pPr>
            <w:r w:rsidRPr="008C5AD8">
              <w:rPr>
                <w:rFonts w:ascii="Arial" w:hAnsi="Arial" w:cs="Arial"/>
                <w:b/>
              </w:rPr>
              <w:t>In Attendance</w:t>
            </w:r>
          </w:p>
        </w:tc>
        <w:tc>
          <w:tcPr>
            <w:tcW w:w="913" w:type="dxa"/>
            <w:shd w:val="clear" w:color="auto" w:fill="D9D9D9" w:themeFill="background1" w:themeFillShade="D9"/>
          </w:tcPr>
          <w:p w:rsidR="00382686" w:rsidRPr="008C5AD8" w:rsidRDefault="00176D54">
            <w:pPr>
              <w:rPr>
                <w:rFonts w:ascii="Arial" w:hAnsi="Arial" w:cs="Arial"/>
                <w:b/>
              </w:rPr>
            </w:pPr>
            <w:r w:rsidRPr="008C5AD8">
              <w:rPr>
                <w:rFonts w:ascii="Arial" w:hAnsi="Arial" w:cs="Arial"/>
                <w:b/>
              </w:rPr>
              <w:t>Initials</w:t>
            </w:r>
          </w:p>
        </w:tc>
        <w:tc>
          <w:tcPr>
            <w:tcW w:w="2092" w:type="dxa"/>
            <w:shd w:val="clear" w:color="auto" w:fill="D9D9D9" w:themeFill="background1" w:themeFillShade="D9"/>
          </w:tcPr>
          <w:p w:rsidR="00382686" w:rsidRDefault="00382686">
            <w:pPr>
              <w:rPr>
                <w:rFonts w:ascii="Arial" w:hAnsi="Arial" w:cs="Arial"/>
              </w:rPr>
            </w:pPr>
          </w:p>
        </w:tc>
      </w:tr>
      <w:tr w:rsidR="00EB4935" w:rsidTr="00505FD0">
        <w:tc>
          <w:tcPr>
            <w:tcW w:w="2235" w:type="dxa"/>
          </w:tcPr>
          <w:p w:rsidR="00EB4935" w:rsidRPr="00EA3B8E" w:rsidRDefault="00880101">
            <w:pPr>
              <w:rPr>
                <w:rFonts w:ascii="Arial" w:hAnsi="Arial" w:cs="Arial"/>
                <w:sz w:val="20"/>
                <w:szCs w:val="20"/>
              </w:rPr>
            </w:pPr>
            <w:r w:rsidRPr="00EA3B8E">
              <w:rPr>
                <w:rFonts w:ascii="Arial" w:hAnsi="Arial" w:cs="Arial"/>
                <w:sz w:val="20"/>
                <w:szCs w:val="20"/>
              </w:rPr>
              <w:t>Charlie Edwards</w:t>
            </w:r>
          </w:p>
        </w:tc>
        <w:tc>
          <w:tcPr>
            <w:tcW w:w="913" w:type="dxa"/>
          </w:tcPr>
          <w:p w:rsidR="00EB4935" w:rsidRPr="00EA3B8E" w:rsidRDefault="00880101" w:rsidP="00505FD0">
            <w:pPr>
              <w:jc w:val="center"/>
              <w:rPr>
                <w:rFonts w:ascii="Arial" w:hAnsi="Arial" w:cs="Arial"/>
                <w:sz w:val="20"/>
                <w:szCs w:val="20"/>
              </w:rPr>
            </w:pPr>
            <w:r w:rsidRPr="00EA3B8E">
              <w:rPr>
                <w:rFonts w:ascii="Arial" w:hAnsi="Arial" w:cs="Arial"/>
                <w:sz w:val="20"/>
                <w:szCs w:val="20"/>
              </w:rPr>
              <w:t>CE</w:t>
            </w:r>
          </w:p>
        </w:tc>
        <w:tc>
          <w:tcPr>
            <w:tcW w:w="2092" w:type="dxa"/>
          </w:tcPr>
          <w:p w:rsidR="00EB4935" w:rsidRPr="00EA3B8E" w:rsidRDefault="00880101" w:rsidP="00505FD0">
            <w:pPr>
              <w:rPr>
                <w:rFonts w:ascii="Arial" w:hAnsi="Arial" w:cs="Arial"/>
                <w:sz w:val="20"/>
                <w:szCs w:val="20"/>
              </w:rPr>
            </w:pPr>
            <w:r w:rsidRPr="00EA3B8E">
              <w:rPr>
                <w:rFonts w:ascii="Arial" w:hAnsi="Arial" w:cs="Arial"/>
                <w:sz w:val="20"/>
                <w:szCs w:val="20"/>
              </w:rPr>
              <w:t>DSL College</w:t>
            </w:r>
          </w:p>
        </w:tc>
      </w:tr>
      <w:tr w:rsidR="00C071A3" w:rsidTr="00505FD0">
        <w:tc>
          <w:tcPr>
            <w:tcW w:w="2235" w:type="dxa"/>
          </w:tcPr>
          <w:p w:rsidR="00C071A3" w:rsidRPr="00EA3B8E" w:rsidRDefault="00EA3B8E">
            <w:pPr>
              <w:rPr>
                <w:rFonts w:ascii="Arial" w:hAnsi="Arial" w:cs="Arial"/>
                <w:sz w:val="20"/>
                <w:szCs w:val="20"/>
              </w:rPr>
            </w:pPr>
            <w:r w:rsidRPr="00EA3B8E">
              <w:rPr>
                <w:rFonts w:ascii="Arial" w:hAnsi="Arial" w:cs="Arial"/>
                <w:sz w:val="20"/>
                <w:szCs w:val="20"/>
              </w:rPr>
              <w:t>Adam Hill</w:t>
            </w:r>
          </w:p>
        </w:tc>
        <w:tc>
          <w:tcPr>
            <w:tcW w:w="913" w:type="dxa"/>
          </w:tcPr>
          <w:p w:rsidR="00C071A3" w:rsidRPr="00EA3B8E" w:rsidRDefault="00EA3B8E" w:rsidP="00505FD0">
            <w:pPr>
              <w:jc w:val="center"/>
              <w:rPr>
                <w:rFonts w:ascii="Arial" w:hAnsi="Arial" w:cs="Arial"/>
                <w:sz w:val="20"/>
                <w:szCs w:val="20"/>
              </w:rPr>
            </w:pPr>
            <w:r w:rsidRPr="00EA3B8E">
              <w:rPr>
                <w:rFonts w:ascii="Arial" w:hAnsi="Arial" w:cs="Arial"/>
                <w:sz w:val="20"/>
                <w:szCs w:val="20"/>
              </w:rPr>
              <w:t>AH</w:t>
            </w:r>
          </w:p>
        </w:tc>
        <w:tc>
          <w:tcPr>
            <w:tcW w:w="2092" w:type="dxa"/>
          </w:tcPr>
          <w:p w:rsidR="00C071A3" w:rsidRPr="00EA3B8E" w:rsidRDefault="00EA3B8E" w:rsidP="00505FD0">
            <w:pPr>
              <w:rPr>
                <w:rFonts w:ascii="Arial" w:hAnsi="Arial" w:cs="Arial"/>
                <w:sz w:val="20"/>
                <w:szCs w:val="20"/>
              </w:rPr>
            </w:pPr>
            <w:r w:rsidRPr="00EA3B8E">
              <w:rPr>
                <w:rFonts w:ascii="Arial" w:hAnsi="Arial" w:cs="Arial"/>
                <w:sz w:val="20"/>
                <w:szCs w:val="20"/>
              </w:rPr>
              <w:t>HoS</w:t>
            </w:r>
          </w:p>
        </w:tc>
      </w:tr>
      <w:tr w:rsidR="00171CD3" w:rsidTr="00C071A3">
        <w:trPr>
          <w:trHeight w:val="276"/>
        </w:trPr>
        <w:tc>
          <w:tcPr>
            <w:tcW w:w="2235" w:type="dxa"/>
          </w:tcPr>
          <w:p w:rsidR="00171CD3" w:rsidRPr="00EA3B8E" w:rsidRDefault="00505FD0" w:rsidP="00702C1D">
            <w:pPr>
              <w:rPr>
                <w:rFonts w:ascii="Arial" w:hAnsi="Arial" w:cs="Arial"/>
                <w:sz w:val="20"/>
                <w:szCs w:val="20"/>
              </w:rPr>
            </w:pPr>
            <w:r w:rsidRPr="00EA3B8E">
              <w:rPr>
                <w:rFonts w:ascii="Arial" w:hAnsi="Arial" w:cs="Arial"/>
                <w:sz w:val="20"/>
                <w:szCs w:val="20"/>
              </w:rPr>
              <w:t>Sulina Tallack</w:t>
            </w:r>
          </w:p>
        </w:tc>
        <w:tc>
          <w:tcPr>
            <w:tcW w:w="913" w:type="dxa"/>
          </w:tcPr>
          <w:p w:rsidR="00171CD3" w:rsidRPr="00EA3B8E" w:rsidRDefault="00505FD0" w:rsidP="00505FD0">
            <w:pPr>
              <w:jc w:val="center"/>
              <w:rPr>
                <w:rFonts w:ascii="Arial" w:hAnsi="Arial" w:cs="Arial"/>
                <w:sz w:val="20"/>
                <w:szCs w:val="20"/>
              </w:rPr>
            </w:pPr>
            <w:r w:rsidRPr="00EA3B8E">
              <w:rPr>
                <w:rFonts w:ascii="Arial" w:hAnsi="Arial" w:cs="Arial"/>
                <w:sz w:val="20"/>
                <w:szCs w:val="20"/>
              </w:rPr>
              <w:t>ST</w:t>
            </w:r>
          </w:p>
        </w:tc>
        <w:tc>
          <w:tcPr>
            <w:tcW w:w="2092" w:type="dxa"/>
          </w:tcPr>
          <w:p w:rsidR="00171CD3" w:rsidRPr="00EA3B8E" w:rsidRDefault="00171CD3" w:rsidP="00702C1D">
            <w:pPr>
              <w:rPr>
                <w:rFonts w:ascii="Arial" w:hAnsi="Arial" w:cs="Arial"/>
                <w:sz w:val="20"/>
                <w:szCs w:val="20"/>
              </w:rPr>
            </w:pPr>
            <w:r w:rsidRPr="00EA3B8E">
              <w:rPr>
                <w:rFonts w:ascii="Arial" w:hAnsi="Arial" w:cs="Arial"/>
                <w:sz w:val="20"/>
                <w:szCs w:val="20"/>
              </w:rPr>
              <w:t>Clerk to Governors</w:t>
            </w:r>
          </w:p>
        </w:tc>
      </w:tr>
    </w:tbl>
    <w:p w:rsidR="00A74318" w:rsidRDefault="00A74318">
      <w:pPr>
        <w:rPr>
          <w:rFonts w:ascii="Arial" w:hAnsi="Arial" w:cs="Arial"/>
        </w:rPr>
      </w:pPr>
    </w:p>
    <w:tbl>
      <w:tblPr>
        <w:tblStyle w:val="TableGrid"/>
        <w:tblW w:w="0" w:type="auto"/>
        <w:tblInd w:w="-856" w:type="dxa"/>
        <w:tblLook w:val="04A0" w:firstRow="1" w:lastRow="0" w:firstColumn="1" w:lastColumn="0" w:noHBand="0" w:noVBand="1"/>
      </w:tblPr>
      <w:tblGrid>
        <w:gridCol w:w="10888"/>
      </w:tblGrid>
      <w:tr w:rsidR="0095498F" w:rsidTr="008370FC">
        <w:tc>
          <w:tcPr>
            <w:tcW w:w="10888" w:type="dxa"/>
            <w:shd w:val="clear" w:color="auto" w:fill="D9D9D9" w:themeFill="background1" w:themeFillShade="D9"/>
          </w:tcPr>
          <w:p w:rsidR="0095498F" w:rsidRPr="008C5AD8" w:rsidRDefault="000607BD" w:rsidP="00EA3B8E">
            <w:pPr>
              <w:rPr>
                <w:rFonts w:ascii="Arial" w:hAnsi="Arial" w:cs="Arial"/>
                <w:b/>
              </w:rPr>
            </w:pPr>
            <w:r>
              <w:rPr>
                <w:rFonts w:ascii="Arial" w:hAnsi="Arial" w:cs="Arial"/>
                <w:b/>
              </w:rPr>
              <w:t>1.1 and 1.2</w:t>
            </w:r>
            <w:r w:rsidR="0095498F" w:rsidRPr="008C5AD8">
              <w:rPr>
                <w:rFonts w:ascii="Arial" w:hAnsi="Arial" w:cs="Arial"/>
                <w:b/>
              </w:rPr>
              <w:t xml:space="preserve"> Apologies and Pecuniary Interests</w:t>
            </w:r>
          </w:p>
        </w:tc>
      </w:tr>
      <w:tr w:rsidR="0095498F" w:rsidTr="008370FC">
        <w:tc>
          <w:tcPr>
            <w:tcW w:w="10888" w:type="dxa"/>
          </w:tcPr>
          <w:p w:rsidR="00427393" w:rsidRDefault="00427393" w:rsidP="00EA3B8E">
            <w:pPr>
              <w:pStyle w:val="ListParagraph"/>
              <w:spacing w:before="60"/>
              <w:rPr>
                <w:rFonts w:ascii="Arial" w:hAnsi="Arial" w:cs="Arial"/>
                <w:sz w:val="20"/>
                <w:szCs w:val="20"/>
              </w:rPr>
            </w:pPr>
          </w:p>
          <w:p w:rsidR="000607BD" w:rsidRPr="000607BD" w:rsidRDefault="00EB4935" w:rsidP="00EA3B8E">
            <w:pPr>
              <w:pStyle w:val="ListParagraph"/>
              <w:numPr>
                <w:ilvl w:val="0"/>
                <w:numId w:val="1"/>
              </w:numPr>
              <w:spacing w:before="60"/>
              <w:rPr>
                <w:rFonts w:ascii="Arial" w:hAnsi="Arial" w:cs="Arial"/>
                <w:sz w:val="20"/>
                <w:szCs w:val="20"/>
              </w:rPr>
            </w:pPr>
            <w:r>
              <w:rPr>
                <w:rFonts w:ascii="Arial" w:hAnsi="Arial" w:cs="Arial"/>
                <w:sz w:val="20"/>
                <w:szCs w:val="20"/>
              </w:rPr>
              <w:t xml:space="preserve">Apologies were received </w:t>
            </w:r>
            <w:r w:rsidRPr="00B44DBF">
              <w:rPr>
                <w:rFonts w:ascii="Arial" w:hAnsi="Arial" w:cs="Arial"/>
                <w:sz w:val="20"/>
                <w:szCs w:val="20"/>
              </w:rPr>
              <w:t xml:space="preserve">on behalf of </w:t>
            </w:r>
            <w:r w:rsidR="00EA3B8E">
              <w:rPr>
                <w:rFonts w:ascii="Arial" w:hAnsi="Arial" w:cs="Arial"/>
                <w:sz w:val="20"/>
                <w:szCs w:val="20"/>
              </w:rPr>
              <w:t>SB</w:t>
            </w:r>
            <w:r w:rsidR="00B44DBF" w:rsidRPr="00B44DBF">
              <w:rPr>
                <w:rFonts w:ascii="Arial" w:hAnsi="Arial" w:cs="Arial"/>
                <w:sz w:val="20"/>
                <w:szCs w:val="20"/>
              </w:rPr>
              <w:t xml:space="preserve"> who is on maternity leave</w:t>
            </w:r>
            <w:r w:rsidR="00EA3B8E">
              <w:rPr>
                <w:rFonts w:ascii="Arial" w:hAnsi="Arial" w:cs="Arial"/>
                <w:sz w:val="20"/>
                <w:szCs w:val="20"/>
              </w:rPr>
              <w:t xml:space="preserve"> and PW who is unwell</w:t>
            </w:r>
            <w:r>
              <w:rPr>
                <w:rFonts w:ascii="Arial" w:hAnsi="Arial" w:cs="Arial"/>
                <w:sz w:val="20"/>
                <w:szCs w:val="20"/>
              </w:rPr>
              <w:t>.</w:t>
            </w:r>
            <w:r w:rsidR="00EA3B8E">
              <w:rPr>
                <w:rFonts w:ascii="Arial" w:hAnsi="Arial" w:cs="Arial"/>
                <w:sz w:val="20"/>
                <w:szCs w:val="20"/>
              </w:rPr>
              <w:t xml:space="preserve">  AH has a copy of the report prepared by PRW and will speak on his behalf.</w:t>
            </w:r>
            <w:r>
              <w:rPr>
                <w:rFonts w:ascii="Arial" w:hAnsi="Arial" w:cs="Arial"/>
                <w:sz w:val="20"/>
                <w:szCs w:val="20"/>
              </w:rPr>
              <w:t xml:space="preserve">  The meeting was content to accept </w:t>
            </w:r>
            <w:r w:rsidR="00EA3B8E">
              <w:rPr>
                <w:rFonts w:ascii="Arial" w:hAnsi="Arial" w:cs="Arial"/>
                <w:sz w:val="20"/>
                <w:szCs w:val="20"/>
              </w:rPr>
              <w:t>their</w:t>
            </w:r>
            <w:r>
              <w:rPr>
                <w:rFonts w:ascii="Arial" w:hAnsi="Arial" w:cs="Arial"/>
                <w:sz w:val="20"/>
                <w:szCs w:val="20"/>
              </w:rPr>
              <w:t xml:space="preserve"> apologies.</w:t>
            </w:r>
          </w:p>
          <w:p w:rsidR="0095498F" w:rsidRDefault="0095498F" w:rsidP="00EA3B8E">
            <w:pPr>
              <w:pStyle w:val="ListParagraph"/>
              <w:numPr>
                <w:ilvl w:val="0"/>
                <w:numId w:val="1"/>
              </w:numPr>
              <w:spacing w:before="60"/>
              <w:rPr>
                <w:rFonts w:ascii="Arial" w:hAnsi="Arial" w:cs="Arial"/>
                <w:sz w:val="20"/>
                <w:szCs w:val="20"/>
              </w:rPr>
            </w:pPr>
            <w:r>
              <w:rPr>
                <w:rFonts w:ascii="Arial" w:hAnsi="Arial" w:cs="Arial"/>
                <w:sz w:val="20"/>
                <w:szCs w:val="20"/>
              </w:rPr>
              <w:t>All those present at the meeting confirmed that they had no pecuniary interests to declare that would affect the discussion at the meeting.</w:t>
            </w:r>
          </w:p>
          <w:p w:rsidR="0095498F" w:rsidRDefault="0095498F" w:rsidP="00EA3B8E">
            <w:pPr>
              <w:pStyle w:val="ListParagraph"/>
              <w:numPr>
                <w:ilvl w:val="0"/>
                <w:numId w:val="1"/>
              </w:numPr>
              <w:spacing w:before="60"/>
              <w:rPr>
                <w:rFonts w:ascii="Arial" w:hAnsi="Arial" w:cs="Arial"/>
                <w:sz w:val="20"/>
                <w:szCs w:val="20"/>
              </w:rPr>
            </w:pPr>
            <w:r>
              <w:rPr>
                <w:rFonts w:ascii="Arial" w:hAnsi="Arial" w:cs="Arial"/>
                <w:sz w:val="20"/>
                <w:szCs w:val="20"/>
              </w:rPr>
              <w:t>The meeting was quorate.</w:t>
            </w:r>
          </w:p>
          <w:p w:rsidR="00CF2A51" w:rsidRDefault="00CF2A51" w:rsidP="00EA3B8E">
            <w:pPr>
              <w:pStyle w:val="ListParagraph"/>
              <w:spacing w:before="60"/>
              <w:rPr>
                <w:rFonts w:ascii="Arial" w:hAnsi="Arial" w:cs="Arial"/>
              </w:rPr>
            </w:pPr>
          </w:p>
        </w:tc>
      </w:tr>
      <w:tr w:rsidR="00DF3B28" w:rsidTr="008370FC">
        <w:tc>
          <w:tcPr>
            <w:tcW w:w="10888" w:type="dxa"/>
            <w:shd w:val="clear" w:color="auto" w:fill="D9D9D9" w:themeFill="background1" w:themeFillShade="D9"/>
          </w:tcPr>
          <w:p w:rsidR="00DF3B28" w:rsidRPr="00446D26" w:rsidRDefault="00EB4935" w:rsidP="00EA3B8E">
            <w:pPr>
              <w:pStyle w:val="ListParagraph"/>
              <w:spacing w:before="60"/>
              <w:ind w:left="0"/>
              <w:rPr>
                <w:rFonts w:ascii="Arial" w:hAnsi="Arial" w:cs="Arial"/>
                <w:b/>
              </w:rPr>
            </w:pPr>
            <w:r>
              <w:rPr>
                <w:rFonts w:ascii="Arial" w:hAnsi="Arial" w:cs="Arial"/>
                <w:b/>
              </w:rPr>
              <w:t>1.3</w:t>
            </w:r>
            <w:r w:rsidR="00505FD0">
              <w:rPr>
                <w:rFonts w:ascii="Arial" w:hAnsi="Arial" w:cs="Arial"/>
                <w:b/>
              </w:rPr>
              <w:t xml:space="preserve">. </w:t>
            </w:r>
            <w:r w:rsidRPr="001751FB">
              <w:rPr>
                <w:rFonts w:ascii="Arial" w:hAnsi="Arial" w:cs="Arial"/>
                <w:b/>
              </w:rPr>
              <w:t>Discuss Matters Arising</w:t>
            </w:r>
          </w:p>
        </w:tc>
      </w:tr>
      <w:tr w:rsidR="00DF3B28" w:rsidTr="008370FC">
        <w:tc>
          <w:tcPr>
            <w:tcW w:w="10888" w:type="dxa"/>
          </w:tcPr>
          <w:p w:rsidR="006B0F93" w:rsidRDefault="006B0F93" w:rsidP="00EA3B8E">
            <w:pPr>
              <w:pStyle w:val="PlainText"/>
              <w:ind w:left="720"/>
            </w:pPr>
          </w:p>
          <w:tbl>
            <w:tblPr>
              <w:tblStyle w:val="TableGrid"/>
              <w:tblW w:w="0" w:type="auto"/>
              <w:tblInd w:w="101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4101"/>
            </w:tblGrid>
            <w:tr w:rsidR="008370FC" w:rsidTr="008370FC">
              <w:tc>
                <w:tcPr>
                  <w:tcW w:w="3969" w:type="dxa"/>
                </w:tcPr>
                <w:p w:rsidR="00EA3B8E" w:rsidRPr="00EA3B8E" w:rsidRDefault="00EA3B8E" w:rsidP="00EA3B8E">
                  <w:pPr>
                    <w:pStyle w:val="PlainText"/>
                    <w:rPr>
                      <w:color w:val="C00000"/>
                    </w:rPr>
                  </w:pPr>
                  <w:r w:rsidRPr="00EA3B8E">
                    <w:rPr>
                      <w:color w:val="C00000"/>
                    </w:rPr>
                    <w:t>ME to work through Lydford SEN recommendations with SW</w:t>
                  </w:r>
                </w:p>
              </w:tc>
              <w:tc>
                <w:tcPr>
                  <w:tcW w:w="4101" w:type="dxa"/>
                </w:tcPr>
                <w:p w:rsidR="00EA3B8E" w:rsidRDefault="00EA3B8E" w:rsidP="00EA3B8E">
                  <w:pPr>
                    <w:pStyle w:val="PlainText"/>
                  </w:pPr>
                  <w:r>
                    <w:t>Due to meet</w:t>
                  </w:r>
                </w:p>
              </w:tc>
            </w:tr>
            <w:tr w:rsidR="008370FC" w:rsidTr="008370FC">
              <w:tc>
                <w:tcPr>
                  <w:tcW w:w="3969" w:type="dxa"/>
                </w:tcPr>
                <w:p w:rsidR="00EA3B8E" w:rsidRPr="00EA3B8E" w:rsidRDefault="00EA3B8E" w:rsidP="00EA3B8E">
                  <w:pPr>
                    <w:pStyle w:val="PlainText"/>
                    <w:rPr>
                      <w:color w:val="C00000"/>
                    </w:rPr>
                  </w:pPr>
                  <w:r w:rsidRPr="00EA3B8E">
                    <w:rPr>
                      <w:color w:val="C00000"/>
                    </w:rPr>
                    <w:t>BD to drop in and speak to a group about 10 a day</w:t>
                  </w:r>
                </w:p>
              </w:tc>
              <w:tc>
                <w:tcPr>
                  <w:tcW w:w="4101" w:type="dxa"/>
                </w:tcPr>
                <w:p w:rsidR="00EA3B8E" w:rsidRDefault="00EA3B8E" w:rsidP="00EA3B8E">
                  <w:pPr>
                    <w:pStyle w:val="PlainText"/>
                  </w:pPr>
                  <w:r>
                    <w:t>Postponed due to Covid</w:t>
                  </w:r>
                </w:p>
              </w:tc>
            </w:tr>
            <w:tr w:rsidR="008370FC" w:rsidTr="008370FC">
              <w:tc>
                <w:tcPr>
                  <w:tcW w:w="3969" w:type="dxa"/>
                </w:tcPr>
                <w:p w:rsidR="00EA3B8E" w:rsidRPr="00EA3B8E" w:rsidRDefault="00EA3B8E" w:rsidP="00EA3B8E">
                  <w:pPr>
                    <w:pStyle w:val="PlainText"/>
                    <w:rPr>
                      <w:color w:val="C00000"/>
                    </w:rPr>
                  </w:pPr>
                  <w:r w:rsidRPr="00EA3B8E">
                    <w:rPr>
                      <w:color w:val="C00000"/>
                    </w:rPr>
                    <w:t>CW to visit E and B to check SR</w:t>
                  </w:r>
                </w:p>
              </w:tc>
              <w:tc>
                <w:tcPr>
                  <w:tcW w:w="4101" w:type="dxa"/>
                </w:tcPr>
                <w:p w:rsidR="00EA3B8E" w:rsidRDefault="00EA3B8E" w:rsidP="00EA3B8E">
                  <w:pPr>
                    <w:pStyle w:val="PlainText"/>
                  </w:pPr>
                  <w:r>
                    <w:t>Postponed due to Covid</w:t>
                  </w:r>
                </w:p>
              </w:tc>
            </w:tr>
            <w:tr w:rsidR="008370FC" w:rsidTr="008370FC">
              <w:tc>
                <w:tcPr>
                  <w:tcW w:w="3969" w:type="dxa"/>
                </w:tcPr>
                <w:p w:rsidR="00EA3B8E" w:rsidRPr="00EA3B8E" w:rsidRDefault="00EA3B8E" w:rsidP="00EA3B8E">
                  <w:pPr>
                    <w:pStyle w:val="PlainText"/>
                    <w:rPr>
                      <w:color w:val="C00000"/>
                    </w:rPr>
                  </w:pPr>
                  <w:r w:rsidRPr="00EA3B8E">
                    <w:rPr>
                      <w:color w:val="C00000"/>
                    </w:rPr>
                    <w:t>GJ to make appointment to visit RL at the College</w:t>
                  </w:r>
                </w:p>
              </w:tc>
              <w:tc>
                <w:tcPr>
                  <w:tcW w:w="4101" w:type="dxa"/>
                </w:tcPr>
                <w:p w:rsidR="00EA3B8E" w:rsidRDefault="00EA3B8E" w:rsidP="00EA3B8E">
                  <w:pPr>
                    <w:pStyle w:val="PlainText"/>
                  </w:pPr>
                  <w:r>
                    <w:t>Postponed due to Covid</w:t>
                  </w:r>
                </w:p>
              </w:tc>
            </w:tr>
            <w:tr w:rsidR="008370FC" w:rsidTr="008370FC">
              <w:tc>
                <w:tcPr>
                  <w:tcW w:w="3969" w:type="dxa"/>
                </w:tcPr>
                <w:p w:rsidR="00EA3B8E" w:rsidRPr="00EA3B8E" w:rsidRDefault="00EA3B8E" w:rsidP="00EA3B8E">
                  <w:pPr>
                    <w:pStyle w:val="PlainText"/>
                    <w:rPr>
                      <w:color w:val="C00000"/>
                    </w:rPr>
                  </w:pPr>
                  <w:r w:rsidRPr="00EA3B8E">
                    <w:rPr>
                      <w:color w:val="C00000"/>
                    </w:rPr>
                    <w:t>GJ/BD to provide a consultation response to JL on behalf of the AC</w:t>
                  </w:r>
                </w:p>
              </w:tc>
              <w:tc>
                <w:tcPr>
                  <w:tcW w:w="4101" w:type="dxa"/>
                </w:tcPr>
                <w:p w:rsidR="00EA3B8E" w:rsidRDefault="00EA3B8E" w:rsidP="00EA3B8E">
                  <w:pPr>
                    <w:pStyle w:val="PlainText"/>
                  </w:pPr>
                  <w:r>
                    <w:t>Postponed due to Covid</w:t>
                  </w:r>
                </w:p>
              </w:tc>
            </w:tr>
          </w:tbl>
          <w:p w:rsidR="00046904" w:rsidRDefault="00046904" w:rsidP="008370FC">
            <w:pPr>
              <w:pStyle w:val="PlainText"/>
            </w:pPr>
          </w:p>
          <w:p w:rsidR="000436AD" w:rsidRPr="00EB6254" w:rsidRDefault="00EB6254" w:rsidP="00EA3B8E">
            <w:pPr>
              <w:pStyle w:val="ListParagraph"/>
              <w:spacing w:before="60"/>
              <w:ind w:left="426"/>
              <w:rPr>
                <w:rFonts w:ascii="Arial" w:hAnsi="Arial" w:cs="Arial"/>
                <w:i/>
                <w:sz w:val="20"/>
                <w:szCs w:val="20"/>
              </w:rPr>
            </w:pPr>
            <w:r>
              <w:rPr>
                <w:rFonts w:ascii="Arial" w:hAnsi="Arial" w:cs="Arial"/>
                <w:i/>
                <w:sz w:val="20"/>
                <w:szCs w:val="20"/>
              </w:rPr>
              <w:t>.</w:t>
            </w:r>
          </w:p>
        </w:tc>
      </w:tr>
      <w:tr w:rsidR="00EA3781" w:rsidTr="008370FC">
        <w:trPr>
          <w:trHeight w:val="440"/>
        </w:trPr>
        <w:tc>
          <w:tcPr>
            <w:tcW w:w="10888" w:type="dxa"/>
            <w:shd w:val="clear" w:color="auto" w:fill="auto"/>
          </w:tcPr>
          <w:p w:rsidR="00EA3781" w:rsidRPr="00046904" w:rsidRDefault="00EA3781" w:rsidP="00EA3B8E">
            <w:pPr>
              <w:spacing w:before="60"/>
              <w:ind w:left="426"/>
              <w:rPr>
                <w:rFonts w:ascii="Arial" w:hAnsi="Arial" w:cs="Arial"/>
                <w:color w:val="C00000"/>
                <w:sz w:val="20"/>
                <w:szCs w:val="20"/>
              </w:rPr>
            </w:pPr>
            <w:r w:rsidRPr="00046904">
              <w:rPr>
                <w:rFonts w:ascii="Arial" w:hAnsi="Arial" w:cs="Arial"/>
                <w:b/>
                <w:color w:val="C00000"/>
                <w:sz w:val="20"/>
                <w:szCs w:val="20"/>
              </w:rPr>
              <w:t>Actions:</w:t>
            </w:r>
            <w:r w:rsidR="008370FC">
              <w:rPr>
                <w:rFonts w:ascii="Arial" w:hAnsi="Arial" w:cs="Arial"/>
                <w:b/>
                <w:color w:val="C00000"/>
                <w:sz w:val="20"/>
                <w:szCs w:val="20"/>
              </w:rPr>
              <w:t xml:space="preserve"> </w:t>
            </w:r>
            <w:r w:rsidR="008370FC" w:rsidRPr="008370FC">
              <w:rPr>
                <w:rFonts w:ascii="Arial" w:hAnsi="Arial" w:cs="Arial"/>
                <w:color w:val="C00000"/>
                <w:sz w:val="20"/>
                <w:szCs w:val="20"/>
              </w:rPr>
              <w:t>None</w:t>
            </w:r>
          </w:p>
          <w:p w:rsidR="00EA3781" w:rsidRPr="0095711B" w:rsidRDefault="00EA3781" w:rsidP="00EA3B8E">
            <w:pPr>
              <w:spacing w:before="60"/>
              <w:ind w:left="426"/>
              <w:rPr>
                <w:rFonts w:ascii="Arial" w:hAnsi="Arial" w:cs="Arial"/>
                <w:sz w:val="20"/>
                <w:szCs w:val="20"/>
              </w:rPr>
            </w:pPr>
          </w:p>
        </w:tc>
      </w:tr>
      <w:tr w:rsidR="00EA3781" w:rsidTr="008370FC">
        <w:trPr>
          <w:trHeight w:val="440"/>
        </w:trPr>
        <w:tc>
          <w:tcPr>
            <w:tcW w:w="10888" w:type="dxa"/>
            <w:shd w:val="clear" w:color="auto" w:fill="D9D9D9" w:themeFill="background1" w:themeFillShade="D9"/>
          </w:tcPr>
          <w:p w:rsidR="00EA3781" w:rsidRPr="00446D26" w:rsidRDefault="00422D94" w:rsidP="00EA3B8E">
            <w:pPr>
              <w:rPr>
                <w:rFonts w:ascii="Arial" w:hAnsi="Arial" w:cs="Arial"/>
                <w:b/>
              </w:rPr>
            </w:pPr>
            <w:r>
              <w:rPr>
                <w:rFonts w:ascii="Arial" w:hAnsi="Arial" w:cs="Arial"/>
                <w:b/>
              </w:rPr>
              <w:t>2</w:t>
            </w:r>
            <w:r w:rsidR="00EA3781">
              <w:rPr>
                <w:rFonts w:ascii="Arial" w:hAnsi="Arial" w:cs="Arial"/>
                <w:b/>
              </w:rPr>
              <w:t xml:space="preserve">. </w:t>
            </w:r>
            <w:r w:rsidR="00691F5E">
              <w:rPr>
                <w:rFonts w:ascii="Arial" w:hAnsi="Arial" w:cs="Arial"/>
                <w:b/>
              </w:rPr>
              <w:t>Update on arrangements for contacting and monitoring of vulnerable students</w:t>
            </w:r>
          </w:p>
        </w:tc>
      </w:tr>
      <w:tr w:rsidR="006B0F93" w:rsidTr="008370FC">
        <w:trPr>
          <w:trHeight w:val="440"/>
        </w:trPr>
        <w:tc>
          <w:tcPr>
            <w:tcW w:w="10888" w:type="dxa"/>
            <w:shd w:val="clear" w:color="auto" w:fill="FFFFFF" w:themeFill="background1"/>
          </w:tcPr>
          <w:p w:rsidR="006B0F93" w:rsidRDefault="006B0F93" w:rsidP="00EA3B8E">
            <w:pPr>
              <w:pStyle w:val="ListParagraph"/>
              <w:ind w:left="426"/>
            </w:pPr>
          </w:p>
          <w:p w:rsidR="00E12226" w:rsidRDefault="004F359C" w:rsidP="00EA3B8E">
            <w:pPr>
              <w:pStyle w:val="ListParagraph"/>
              <w:ind w:left="426"/>
            </w:pPr>
            <w:r>
              <w:t>AH introduced PRW report and answered questions covering all of the agenda items for the Federation Primaries under this one heading.</w:t>
            </w:r>
          </w:p>
          <w:p w:rsidR="004F359C" w:rsidRDefault="004F359C" w:rsidP="00EA3B8E">
            <w:pPr>
              <w:pStyle w:val="ListParagraph"/>
              <w:ind w:left="426"/>
            </w:pPr>
          </w:p>
          <w:p w:rsidR="004F359C" w:rsidRDefault="004F359C" w:rsidP="004F359C">
            <w:r>
              <w:t>Provision for key workers and vulnerable ch</w:t>
            </w:r>
            <w:r>
              <w:t>ildren is being hosted at Okeha</w:t>
            </w:r>
            <w:r>
              <w:t xml:space="preserve">mpton Primary school site. There is a designated area for the Federation to avoid cross contamination with other schools. There is between 2-6 children requiring provision; one teacher and one support staff are timetabled for a two-day shift then return to remote learning. With the current demand for provision, it equates to a two-day shift once a month for staff. </w:t>
            </w:r>
            <w:r>
              <w:t>A c</w:t>
            </w:r>
            <w:r>
              <w:t xml:space="preserve">ontact document </w:t>
            </w:r>
            <w:r>
              <w:t xml:space="preserve">has been </w:t>
            </w:r>
            <w:r>
              <w:t xml:space="preserve">created </w:t>
            </w:r>
            <w:r>
              <w:t xml:space="preserve">and is </w:t>
            </w:r>
            <w:r>
              <w:t xml:space="preserve">RAG rated on level of risk with minimum requirement of weekly contact increasing with level of concern. </w:t>
            </w:r>
            <w:r>
              <w:t xml:space="preserve">  </w:t>
            </w:r>
            <w:r>
              <w:t>Green (lowest level of vulnerability) children we would expect at least 1 form of contact per week</w:t>
            </w:r>
            <w:r>
              <w:t>,</w:t>
            </w:r>
            <w:r>
              <w:t xml:space="preserve"> Amber children we would expect at least 2 forms of contact per week </w:t>
            </w:r>
            <w:r>
              <w:t>and</w:t>
            </w:r>
            <w:r>
              <w:t xml:space="preserve"> Red (highest level of vulnerability) children we would expect at least 3 forms of contact per week</w:t>
            </w:r>
          </w:p>
          <w:p w:rsidR="004F359C" w:rsidRDefault="004F359C" w:rsidP="00EA3B8E">
            <w:pPr>
              <w:pStyle w:val="ListParagraph"/>
              <w:ind w:left="426"/>
            </w:pPr>
          </w:p>
          <w:p w:rsidR="004F359C" w:rsidRDefault="004F359C" w:rsidP="00EA3B8E">
            <w:pPr>
              <w:pStyle w:val="ListParagraph"/>
              <w:ind w:left="426"/>
            </w:pPr>
          </w:p>
          <w:p w:rsidR="004F359C" w:rsidRDefault="004F359C" w:rsidP="004F359C">
            <w:r>
              <w:t>All communication</w:t>
            </w:r>
            <w:r>
              <w:t>s are</w:t>
            </w:r>
            <w:r>
              <w:t xml:space="preserve"> recorded on CPOMS</w:t>
            </w:r>
            <w:r>
              <w:t xml:space="preserve">. </w:t>
            </w:r>
            <w:r>
              <w:t xml:space="preserve"> Each school has been in regular communication with parents/carers </w:t>
            </w:r>
            <w:r>
              <w:t>in numerous ways;</w:t>
            </w:r>
          </w:p>
          <w:p w:rsidR="004F359C" w:rsidRDefault="004F359C" w:rsidP="008370FC">
            <w:pPr>
              <w:pStyle w:val="ListParagraph"/>
              <w:numPr>
                <w:ilvl w:val="0"/>
                <w:numId w:val="11"/>
              </w:numPr>
            </w:pPr>
            <w:r>
              <w:t>W</w:t>
            </w:r>
            <w:r>
              <w:t xml:space="preserve">eekly letters from Executive Headteacher, </w:t>
            </w:r>
          </w:p>
          <w:p w:rsidR="004F359C" w:rsidRDefault="004F359C" w:rsidP="008370FC">
            <w:pPr>
              <w:pStyle w:val="ListParagraph"/>
              <w:numPr>
                <w:ilvl w:val="0"/>
                <w:numId w:val="11"/>
              </w:numPr>
            </w:pPr>
            <w:r>
              <w:t>F</w:t>
            </w:r>
            <w:r>
              <w:t>requent correspondence from the Heads of School</w:t>
            </w:r>
          </w:p>
          <w:p w:rsidR="004F359C" w:rsidRDefault="004F359C" w:rsidP="008370FC">
            <w:pPr>
              <w:pStyle w:val="ListParagraph"/>
              <w:numPr>
                <w:ilvl w:val="0"/>
                <w:numId w:val="11"/>
              </w:numPr>
            </w:pPr>
            <w:r>
              <w:t>Daily interaction</w:t>
            </w:r>
            <w:r>
              <w:t xml:space="preserve"> from Teachers. </w:t>
            </w:r>
          </w:p>
          <w:p w:rsidR="004F359C" w:rsidRDefault="004F359C" w:rsidP="004F359C"/>
          <w:p w:rsidR="004F359C" w:rsidRDefault="004F359C" w:rsidP="004F359C">
            <w:r>
              <w:t xml:space="preserve">We have chosen a wide range of communication methods to ensure access for all, such as: </w:t>
            </w:r>
          </w:p>
          <w:p w:rsidR="004F359C" w:rsidRDefault="004F359C" w:rsidP="008370FC">
            <w:pPr>
              <w:pStyle w:val="ListParagraph"/>
              <w:numPr>
                <w:ilvl w:val="0"/>
                <w:numId w:val="12"/>
              </w:numPr>
            </w:pPr>
            <w:r>
              <w:t xml:space="preserve">School website </w:t>
            </w:r>
          </w:p>
          <w:p w:rsidR="004F359C" w:rsidRDefault="004F359C" w:rsidP="008370FC">
            <w:pPr>
              <w:pStyle w:val="ListParagraph"/>
              <w:numPr>
                <w:ilvl w:val="0"/>
                <w:numId w:val="12"/>
              </w:numPr>
            </w:pPr>
            <w:r>
              <w:t xml:space="preserve">School Gateway app </w:t>
            </w:r>
          </w:p>
          <w:p w:rsidR="004F359C" w:rsidRDefault="004F359C" w:rsidP="008370FC">
            <w:pPr>
              <w:pStyle w:val="ListParagraph"/>
              <w:numPr>
                <w:ilvl w:val="0"/>
                <w:numId w:val="12"/>
              </w:numPr>
            </w:pPr>
            <w:r>
              <w:t xml:space="preserve">Email </w:t>
            </w:r>
          </w:p>
          <w:p w:rsidR="004F359C" w:rsidRDefault="004F359C" w:rsidP="008370FC">
            <w:pPr>
              <w:pStyle w:val="ListParagraph"/>
              <w:numPr>
                <w:ilvl w:val="0"/>
                <w:numId w:val="12"/>
              </w:numPr>
            </w:pPr>
            <w:r>
              <w:t xml:space="preserve">Text </w:t>
            </w:r>
          </w:p>
          <w:p w:rsidR="004F359C" w:rsidRDefault="004F359C" w:rsidP="008370FC">
            <w:pPr>
              <w:pStyle w:val="ListParagraph"/>
              <w:numPr>
                <w:ilvl w:val="0"/>
                <w:numId w:val="12"/>
              </w:numPr>
            </w:pPr>
            <w:r>
              <w:t xml:space="preserve">Telephone </w:t>
            </w:r>
          </w:p>
          <w:p w:rsidR="004F359C" w:rsidRDefault="004F359C" w:rsidP="008370FC">
            <w:pPr>
              <w:pStyle w:val="ListParagraph"/>
              <w:numPr>
                <w:ilvl w:val="0"/>
                <w:numId w:val="12"/>
              </w:numPr>
            </w:pPr>
            <w:r>
              <w:t xml:space="preserve">Classroom Dojo platform </w:t>
            </w:r>
          </w:p>
          <w:p w:rsidR="004F359C" w:rsidRDefault="004F359C" w:rsidP="008370FC">
            <w:pPr>
              <w:pStyle w:val="ListParagraph"/>
              <w:numPr>
                <w:ilvl w:val="0"/>
                <w:numId w:val="12"/>
              </w:numPr>
            </w:pPr>
            <w:r>
              <w:t xml:space="preserve">Physical letters and packs </w:t>
            </w:r>
          </w:p>
          <w:p w:rsidR="004F359C" w:rsidRDefault="004F359C" w:rsidP="008370FC">
            <w:pPr>
              <w:pStyle w:val="ListParagraph"/>
              <w:numPr>
                <w:ilvl w:val="0"/>
                <w:numId w:val="12"/>
              </w:numPr>
            </w:pPr>
            <w:r>
              <w:t>Social media</w:t>
            </w:r>
            <w:r>
              <w:t>.</w:t>
            </w:r>
            <w:r>
              <w:t xml:space="preserve"> </w:t>
            </w:r>
          </w:p>
          <w:p w:rsidR="004F359C" w:rsidRDefault="004F359C" w:rsidP="00EA3B8E">
            <w:pPr>
              <w:pStyle w:val="ListParagraph"/>
              <w:ind w:left="426"/>
            </w:pPr>
          </w:p>
          <w:p w:rsidR="00C15546" w:rsidRDefault="00C15546" w:rsidP="00C15546">
            <w:r>
              <w:rPr>
                <w:rFonts w:eastAsia="Times New Roman"/>
              </w:rPr>
              <w:t xml:space="preserve">The College use the same RAG rated system.  </w:t>
            </w:r>
            <w:r>
              <w:t xml:space="preserve">This contact has been recorded on a secure spreadsheet to ensure no contact is missed and to act as a backup for anyone else to pick up the task of making contact, plus logged on CPOMS against each student as a support strategy.  The information about contact is also relayed to the social worker and, in the case of children in care, the virtual school responsible for them.  This is also logged on the spread sheet and CPOMS.  </w:t>
            </w:r>
          </w:p>
          <w:p w:rsidR="00C15546" w:rsidRPr="00C15546" w:rsidRDefault="00C15546" w:rsidP="00C15546">
            <w:pPr>
              <w:rPr>
                <w:rFonts w:eastAsia="Times New Roman"/>
              </w:rPr>
            </w:pPr>
          </w:p>
          <w:p w:rsidR="00C15546" w:rsidRDefault="00C15546" w:rsidP="00C15546">
            <w:r>
              <w:t>The full spreadsheet is accessible to all CP Officer, relevant SLT, Student Progress Leaders, SENDCO and Attendance Officer.   A shortened version (which does not share confidential details) is available to all staff on the main spreadsheet that is currently being set up to track the contact with all students across the school.</w:t>
            </w:r>
          </w:p>
          <w:p w:rsidR="00C15546" w:rsidRDefault="00C15546" w:rsidP="00C15546"/>
          <w:p w:rsidR="00C15546" w:rsidRDefault="00C15546" w:rsidP="00C15546">
            <w:r>
              <w:t>The tutor and Student Progress Leader are alerted to each CPOMS log so that they are continually aware of the details of the contact being made, which is in addition to the weekly pastoral contact that the tutor is also making.  Where a student falls under multiple categories (and therefore multiple vulnerabilities), they will be contacted by all staff responsible.  So, for example for a Child in Care who also has an EHCP they will have contact from their tutor to ensure they still feel part of a tutor group and of the school ‘family’, contact from their TA Key Worker to discuss any learning issues arising from their SEN, and contact from a CP Officer who will offer support t</w:t>
            </w:r>
            <w:r>
              <w:t>o them and their carer and liais</w:t>
            </w:r>
            <w:r>
              <w:t xml:space="preserve">e with the social worker and virtual school.  </w:t>
            </w:r>
          </w:p>
          <w:p w:rsidR="00C15546" w:rsidRDefault="00C15546" w:rsidP="00C15546"/>
          <w:p w:rsidR="00C15546" w:rsidRDefault="00C15546" w:rsidP="00C15546">
            <w:r>
              <w:t xml:space="preserve">The detailed version of the spread sheet (with social care contact) is also shared with the MAT Safeguarding Lead. </w:t>
            </w:r>
          </w:p>
          <w:p w:rsidR="00C15546" w:rsidRDefault="00C15546" w:rsidP="00EA3B8E">
            <w:pPr>
              <w:rPr>
                <w:rFonts w:eastAsia="Times New Roman"/>
              </w:rPr>
            </w:pPr>
          </w:p>
          <w:p w:rsidR="000A0C07" w:rsidRDefault="004F359C" w:rsidP="00EA3B8E">
            <w:r>
              <w:rPr>
                <w:rFonts w:eastAsia="Times New Roman"/>
              </w:rPr>
              <w:br/>
            </w:r>
            <w:r w:rsidRPr="004F359C">
              <w:rPr>
                <w:rFonts w:eastAsia="Times New Roman"/>
                <w:color w:val="0070C0"/>
              </w:rPr>
              <w:t>G – H</w:t>
            </w:r>
            <w:r w:rsidRPr="004F359C">
              <w:rPr>
                <w:rFonts w:eastAsia="Times New Roman"/>
                <w:color w:val="0070C0"/>
              </w:rPr>
              <w:t>ow is the work distributed?</w:t>
            </w:r>
            <w:r>
              <w:rPr>
                <w:rFonts w:eastAsia="Times New Roman"/>
              </w:rPr>
              <w:br/>
            </w:r>
            <w:r>
              <w:rPr>
                <w:rFonts w:eastAsia="Times New Roman"/>
              </w:rPr>
              <w:br/>
              <w:t>A</w:t>
            </w:r>
            <w:r>
              <w:rPr>
                <w:rFonts w:eastAsia="Times New Roman"/>
              </w:rPr>
              <w:t>H –</w:t>
            </w:r>
            <w:r>
              <w:rPr>
                <w:rFonts w:eastAsia="Times New Roman"/>
              </w:rPr>
              <w:t xml:space="preserve"> </w:t>
            </w:r>
            <w:r>
              <w:rPr>
                <w:rFonts w:eastAsia="Times New Roman"/>
              </w:rPr>
              <w:t>The teacher remains the main contact, if different it is the head of school, key workers for the EHCP children.</w:t>
            </w:r>
            <w:r>
              <w:rPr>
                <w:rFonts w:eastAsia="Times New Roman"/>
              </w:rPr>
              <w:br/>
            </w:r>
            <w:r>
              <w:rPr>
                <w:rFonts w:eastAsia="Times New Roman"/>
              </w:rPr>
              <w:br/>
            </w:r>
            <w:r>
              <w:rPr>
                <w:rFonts w:eastAsia="Times New Roman"/>
                <w:color w:val="0070C0"/>
              </w:rPr>
              <w:t>G – T</w:t>
            </w:r>
            <w:r w:rsidRPr="004F359C">
              <w:rPr>
                <w:rFonts w:eastAsia="Times New Roman"/>
                <w:color w:val="0070C0"/>
              </w:rPr>
              <w:t>his must be incredibly time-consuming?</w:t>
            </w:r>
            <w:r>
              <w:rPr>
                <w:rFonts w:eastAsia="Times New Roman"/>
              </w:rPr>
              <w:br/>
            </w:r>
            <w:r>
              <w:rPr>
                <w:rFonts w:eastAsia="Times New Roman"/>
              </w:rPr>
              <w:br/>
              <w:t xml:space="preserve">AH – </w:t>
            </w:r>
            <w:r>
              <w:rPr>
                <w:rFonts w:eastAsia="Times New Roman"/>
              </w:rPr>
              <w:t>Class D</w:t>
            </w:r>
            <w:r>
              <w:rPr>
                <w:rFonts w:eastAsia="Times New Roman"/>
              </w:rPr>
              <w:t xml:space="preserve">ojo is relieving the workload, photographs of the children are uploaded so we can see them. </w:t>
            </w:r>
            <w:r>
              <w:rPr>
                <w:rFonts w:eastAsia="Times New Roman"/>
              </w:rPr>
              <w:t xml:space="preserve"> C-</w:t>
            </w:r>
            <w:r>
              <w:rPr>
                <w:rFonts w:eastAsia="Times New Roman"/>
              </w:rPr>
              <w:t>POM</w:t>
            </w:r>
            <w:r w:rsidR="00845B1A">
              <w:rPr>
                <w:rFonts w:eastAsia="Times New Roman"/>
              </w:rPr>
              <w:t>S is taking more time.</w:t>
            </w:r>
            <w:r w:rsidR="00845B1A">
              <w:rPr>
                <w:rFonts w:eastAsia="Times New Roman"/>
              </w:rPr>
              <w:br/>
            </w:r>
            <w:r w:rsidR="00845B1A">
              <w:rPr>
                <w:rFonts w:eastAsia="Times New Roman"/>
              </w:rPr>
              <w:br/>
            </w:r>
            <w:r w:rsidR="00845B1A" w:rsidRPr="00845B1A">
              <w:rPr>
                <w:rFonts w:eastAsia="Times New Roman"/>
                <w:color w:val="0070C0"/>
              </w:rPr>
              <w:t>G – Are you</w:t>
            </w:r>
            <w:r w:rsidRPr="00845B1A">
              <w:rPr>
                <w:rFonts w:eastAsia="Times New Roman"/>
                <w:color w:val="0070C0"/>
              </w:rPr>
              <w:t xml:space="preserve"> recording and sharing information?</w:t>
            </w:r>
            <w:r>
              <w:rPr>
                <w:rFonts w:eastAsia="Times New Roman"/>
              </w:rPr>
              <w:br/>
            </w:r>
            <w:r>
              <w:rPr>
                <w:rFonts w:eastAsia="Times New Roman"/>
              </w:rPr>
              <w:br/>
              <w:t>AH – DCC has not request</w:t>
            </w:r>
            <w:r w:rsidR="00845B1A">
              <w:rPr>
                <w:rFonts w:eastAsia="Times New Roman"/>
              </w:rPr>
              <w:t>ed details of our processes but</w:t>
            </w:r>
            <w:r>
              <w:rPr>
                <w:rFonts w:eastAsia="Times New Roman"/>
              </w:rPr>
              <w:t xml:space="preserve"> have asked that we contact specific families.</w:t>
            </w:r>
            <w:r>
              <w:rPr>
                <w:rFonts w:eastAsia="Times New Roman"/>
              </w:rPr>
              <w:br/>
            </w:r>
            <w:r>
              <w:rPr>
                <w:rFonts w:eastAsia="Times New Roman"/>
              </w:rPr>
              <w:br/>
            </w:r>
            <w:r w:rsidRPr="00845B1A">
              <w:rPr>
                <w:rFonts w:eastAsia="Times New Roman"/>
                <w:color w:val="0070C0"/>
              </w:rPr>
              <w:t xml:space="preserve">G – </w:t>
            </w:r>
            <w:r w:rsidR="00845B1A" w:rsidRPr="00845B1A">
              <w:rPr>
                <w:rFonts w:eastAsia="Times New Roman"/>
                <w:color w:val="0070C0"/>
              </w:rPr>
              <w:t xml:space="preserve">Are </w:t>
            </w:r>
            <w:r w:rsidRPr="00845B1A">
              <w:rPr>
                <w:rFonts w:eastAsia="Times New Roman"/>
                <w:color w:val="0070C0"/>
              </w:rPr>
              <w:t>the guidelines from D</w:t>
            </w:r>
            <w:r w:rsidR="00845B1A" w:rsidRPr="00845B1A">
              <w:rPr>
                <w:rFonts w:eastAsia="Times New Roman"/>
                <w:color w:val="0070C0"/>
              </w:rPr>
              <w:t xml:space="preserve">CC </w:t>
            </w:r>
            <w:r w:rsidRPr="00845B1A">
              <w:rPr>
                <w:rFonts w:eastAsia="Times New Roman"/>
                <w:color w:val="0070C0"/>
              </w:rPr>
              <w:t xml:space="preserve">clear on </w:t>
            </w:r>
            <w:r w:rsidR="00845B1A" w:rsidRPr="00845B1A">
              <w:rPr>
                <w:rFonts w:eastAsia="Times New Roman"/>
                <w:color w:val="0070C0"/>
              </w:rPr>
              <w:t xml:space="preserve">the </w:t>
            </w:r>
            <w:r w:rsidRPr="00845B1A">
              <w:rPr>
                <w:rFonts w:eastAsia="Times New Roman"/>
                <w:color w:val="0070C0"/>
              </w:rPr>
              <w:t>frequency of contact required?</w:t>
            </w:r>
            <w:r w:rsidR="00845B1A">
              <w:rPr>
                <w:rFonts w:eastAsia="Times New Roman"/>
              </w:rPr>
              <w:br/>
            </w:r>
            <w:r w:rsidR="00845B1A">
              <w:rPr>
                <w:rFonts w:eastAsia="Times New Roman"/>
              </w:rPr>
              <w:br/>
              <w:t>AH - W</w:t>
            </w:r>
            <w:r>
              <w:rPr>
                <w:rFonts w:eastAsia="Times New Roman"/>
              </w:rPr>
              <w:t>e are contacting famil</w:t>
            </w:r>
            <w:r w:rsidR="00845B1A">
              <w:rPr>
                <w:rFonts w:eastAsia="Times New Roman"/>
              </w:rPr>
              <w:t xml:space="preserve">ies </w:t>
            </w:r>
            <w:r>
              <w:rPr>
                <w:rFonts w:eastAsia="Times New Roman"/>
              </w:rPr>
              <w:t>more frequently than other schools</w:t>
            </w:r>
            <w:r w:rsidR="00845B1A">
              <w:rPr>
                <w:rFonts w:eastAsia="Times New Roman"/>
              </w:rPr>
              <w:t>.</w:t>
            </w:r>
            <w:r>
              <w:rPr>
                <w:rFonts w:eastAsia="Times New Roman"/>
              </w:rPr>
              <w:t xml:space="preserve"> </w:t>
            </w:r>
            <w:r w:rsidR="00845B1A">
              <w:rPr>
                <w:rFonts w:eastAsia="Times New Roman"/>
              </w:rPr>
              <w:t xml:space="preserve"> A</w:t>
            </w:r>
            <w:r>
              <w:rPr>
                <w:rFonts w:eastAsia="Times New Roman"/>
              </w:rPr>
              <w:t>t the moment there are no guidelines.</w:t>
            </w:r>
            <w:r>
              <w:rPr>
                <w:rFonts w:eastAsia="Times New Roman"/>
              </w:rPr>
              <w:br/>
            </w:r>
            <w:r>
              <w:rPr>
                <w:rFonts w:eastAsia="Times New Roman"/>
              </w:rPr>
              <w:br/>
            </w:r>
            <w:r w:rsidRPr="00845B1A">
              <w:rPr>
                <w:rFonts w:eastAsia="Times New Roman"/>
                <w:color w:val="0070C0"/>
              </w:rPr>
              <w:t xml:space="preserve">G – </w:t>
            </w:r>
            <w:r w:rsidR="00845B1A" w:rsidRPr="00845B1A">
              <w:rPr>
                <w:rFonts w:eastAsia="Times New Roman"/>
                <w:color w:val="0070C0"/>
              </w:rPr>
              <w:t>Are there families that</w:t>
            </w:r>
            <w:r w:rsidRPr="00845B1A">
              <w:rPr>
                <w:rFonts w:eastAsia="Times New Roman"/>
                <w:color w:val="0070C0"/>
              </w:rPr>
              <w:t xml:space="preserve"> don’t engage</w:t>
            </w:r>
            <w:r w:rsidR="00845B1A" w:rsidRPr="00845B1A">
              <w:rPr>
                <w:rFonts w:eastAsia="Times New Roman"/>
                <w:color w:val="0070C0"/>
              </w:rPr>
              <w:t>?  Is delivering free</w:t>
            </w:r>
            <w:r w:rsidRPr="00845B1A">
              <w:rPr>
                <w:rFonts w:eastAsia="Times New Roman"/>
                <w:color w:val="0070C0"/>
              </w:rPr>
              <w:t xml:space="preserve"> school meals helpful</w:t>
            </w:r>
            <w:r w:rsidR="00845B1A" w:rsidRPr="00845B1A">
              <w:rPr>
                <w:rFonts w:eastAsia="Times New Roman"/>
                <w:color w:val="0070C0"/>
              </w:rPr>
              <w:t xml:space="preserve"> in maintaining contact</w:t>
            </w:r>
            <w:r w:rsidRPr="00845B1A">
              <w:rPr>
                <w:rFonts w:eastAsia="Times New Roman"/>
                <w:color w:val="0070C0"/>
              </w:rPr>
              <w:t>?</w:t>
            </w:r>
            <w:r>
              <w:rPr>
                <w:rFonts w:eastAsia="Times New Roman"/>
              </w:rPr>
              <w:br/>
            </w:r>
            <w:r>
              <w:rPr>
                <w:rFonts w:eastAsia="Times New Roman"/>
              </w:rPr>
              <w:br/>
            </w:r>
            <w:r w:rsidR="00845B1A">
              <w:rPr>
                <w:rFonts w:eastAsia="Times New Roman"/>
              </w:rPr>
              <w:t>AH – Y</w:t>
            </w:r>
            <w:r>
              <w:rPr>
                <w:rFonts w:eastAsia="Times New Roman"/>
              </w:rPr>
              <w:t xml:space="preserve">es, I delivered 19 free school meals yesterday and saw each of the children </w:t>
            </w:r>
            <w:r w:rsidR="00845B1A">
              <w:rPr>
                <w:rFonts w:eastAsia="Times New Roman"/>
              </w:rPr>
              <w:t>personally.</w:t>
            </w:r>
            <w:r w:rsidR="00845B1A">
              <w:rPr>
                <w:rFonts w:eastAsia="Times New Roman"/>
              </w:rPr>
              <w:br/>
            </w:r>
            <w:r w:rsidR="00845B1A">
              <w:rPr>
                <w:rFonts w:eastAsia="Times New Roman"/>
              </w:rPr>
              <w:br/>
            </w:r>
            <w:r w:rsidR="00845B1A" w:rsidRPr="00845B1A">
              <w:rPr>
                <w:rFonts w:eastAsia="Times New Roman"/>
                <w:color w:val="0070C0"/>
              </w:rPr>
              <w:t>G – I</w:t>
            </w:r>
            <w:r w:rsidRPr="00845B1A">
              <w:rPr>
                <w:rFonts w:eastAsia="Times New Roman"/>
                <w:color w:val="0070C0"/>
              </w:rPr>
              <w:t>s the frequency of contact manageable?</w:t>
            </w:r>
            <w:r>
              <w:rPr>
                <w:rFonts w:eastAsia="Times New Roman"/>
              </w:rPr>
              <w:br/>
            </w:r>
            <w:r>
              <w:rPr>
                <w:rFonts w:eastAsia="Times New Roman"/>
              </w:rPr>
              <w:br/>
              <w:t xml:space="preserve">AH – we are sharing the load out so that it is manageable. 90% of families are using </w:t>
            </w:r>
            <w:r w:rsidR="00845B1A">
              <w:rPr>
                <w:rFonts w:eastAsia="Times New Roman"/>
              </w:rPr>
              <w:t>Class D</w:t>
            </w:r>
            <w:r>
              <w:rPr>
                <w:rFonts w:eastAsia="Times New Roman"/>
              </w:rPr>
              <w:t>ojo and we are in direct contact with the other 10%.</w:t>
            </w:r>
            <w:r>
              <w:rPr>
                <w:rFonts w:eastAsia="Times New Roman"/>
              </w:rPr>
              <w:br/>
            </w:r>
            <w:r>
              <w:rPr>
                <w:rFonts w:eastAsia="Times New Roman"/>
              </w:rPr>
              <w:br/>
            </w:r>
            <w:r w:rsidRPr="003D3DFA">
              <w:rPr>
                <w:rFonts w:eastAsia="Times New Roman"/>
                <w:color w:val="0070C0"/>
              </w:rPr>
              <w:t xml:space="preserve">G – </w:t>
            </w:r>
            <w:r w:rsidR="00845B1A" w:rsidRPr="003D3DFA">
              <w:rPr>
                <w:rFonts w:eastAsia="Times New Roman"/>
                <w:color w:val="0070C0"/>
              </w:rPr>
              <w:t>Are some families having issues with behaviour?</w:t>
            </w:r>
            <w:r w:rsidR="00845B1A">
              <w:rPr>
                <w:rFonts w:eastAsia="Times New Roman"/>
              </w:rPr>
              <w:br/>
            </w:r>
            <w:r w:rsidR="00845B1A">
              <w:rPr>
                <w:rFonts w:eastAsia="Times New Roman"/>
              </w:rPr>
              <w:br/>
              <w:t>A</w:t>
            </w:r>
            <w:r>
              <w:rPr>
                <w:rFonts w:eastAsia="Times New Roman"/>
              </w:rPr>
              <w:t>H</w:t>
            </w:r>
            <w:r w:rsidR="00845B1A">
              <w:rPr>
                <w:rFonts w:eastAsia="Times New Roman"/>
              </w:rPr>
              <w:t xml:space="preserve"> - W</w:t>
            </w:r>
            <w:r>
              <w:rPr>
                <w:rFonts w:eastAsia="Times New Roman"/>
              </w:rPr>
              <w:t xml:space="preserve">e sent a message </w:t>
            </w:r>
            <w:r w:rsidR="00845B1A">
              <w:rPr>
                <w:rFonts w:eastAsia="Times New Roman"/>
              </w:rPr>
              <w:t>out to p</w:t>
            </w:r>
            <w:r>
              <w:rPr>
                <w:rFonts w:eastAsia="Times New Roman"/>
              </w:rPr>
              <w:t>arents</w:t>
            </w:r>
            <w:r w:rsidR="00845B1A">
              <w:rPr>
                <w:rFonts w:eastAsia="Times New Roman"/>
              </w:rPr>
              <w:t>/carers</w:t>
            </w:r>
            <w:r>
              <w:rPr>
                <w:rFonts w:eastAsia="Times New Roman"/>
              </w:rPr>
              <w:t xml:space="preserve"> that there are resources provided</w:t>
            </w:r>
            <w:r w:rsidR="00845B1A">
              <w:rPr>
                <w:rFonts w:eastAsia="Times New Roman"/>
              </w:rPr>
              <w:t xml:space="preserve"> to help</w:t>
            </w:r>
            <w:r>
              <w:rPr>
                <w:rFonts w:eastAsia="Times New Roman"/>
              </w:rPr>
              <w:t xml:space="preserve"> but we do recognise that parents are not teachers. </w:t>
            </w:r>
            <w:r w:rsidR="00845B1A">
              <w:rPr>
                <w:rFonts w:eastAsia="Times New Roman"/>
              </w:rPr>
              <w:t>We advised that</w:t>
            </w:r>
            <w:r>
              <w:rPr>
                <w:rFonts w:eastAsia="Times New Roman"/>
              </w:rPr>
              <w:t xml:space="preserve"> they should do what works for them and not </w:t>
            </w:r>
            <w:r w:rsidR="00845B1A">
              <w:rPr>
                <w:rFonts w:eastAsia="Times New Roman"/>
              </w:rPr>
              <w:t>to put</w:t>
            </w:r>
            <w:r>
              <w:rPr>
                <w:rFonts w:eastAsia="Times New Roman"/>
              </w:rPr>
              <w:t xml:space="preserve"> pressure on themselves. The </w:t>
            </w:r>
            <w:r w:rsidR="00845B1A">
              <w:rPr>
                <w:rFonts w:eastAsia="Times New Roman"/>
              </w:rPr>
              <w:t>most important thing is</w:t>
            </w:r>
            <w:r>
              <w:rPr>
                <w:rFonts w:eastAsia="Times New Roman"/>
              </w:rPr>
              <w:t xml:space="preserve"> that children feel safe</w:t>
            </w:r>
            <w:r w:rsidR="00845B1A">
              <w:rPr>
                <w:rFonts w:eastAsia="Times New Roman"/>
              </w:rPr>
              <w:t>,</w:t>
            </w:r>
            <w:r>
              <w:rPr>
                <w:rFonts w:eastAsia="Times New Roman"/>
              </w:rPr>
              <w:t xml:space="preserve"> happy and have positive ment</w:t>
            </w:r>
            <w:r w:rsidR="00845B1A">
              <w:rPr>
                <w:rFonts w:eastAsia="Times New Roman"/>
              </w:rPr>
              <w:t xml:space="preserve">al health. </w:t>
            </w:r>
            <w:r>
              <w:rPr>
                <w:rFonts w:eastAsia="Times New Roman"/>
              </w:rPr>
              <w:br/>
            </w:r>
            <w:r>
              <w:rPr>
                <w:rFonts w:eastAsia="Times New Roman"/>
              </w:rPr>
              <w:br/>
              <w:t>ML has been sending lette</w:t>
            </w:r>
            <w:r w:rsidR="00845B1A">
              <w:rPr>
                <w:rFonts w:eastAsia="Times New Roman"/>
              </w:rPr>
              <w:t>rs out from the schools to the G</w:t>
            </w:r>
            <w:r>
              <w:rPr>
                <w:rFonts w:eastAsia="Times New Roman"/>
              </w:rPr>
              <w:t>overnors for information.</w:t>
            </w:r>
            <w:r>
              <w:rPr>
                <w:rFonts w:eastAsia="Times New Roman"/>
              </w:rPr>
              <w:br/>
            </w:r>
            <w:r>
              <w:rPr>
                <w:rFonts w:eastAsia="Times New Roman"/>
              </w:rPr>
              <w:br/>
            </w:r>
            <w:r w:rsidRPr="003D3DFA">
              <w:rPr>
                <w:rFonts w:eastAsia="Times New Roman"/>
                <w:color w:val="0070C0"/>
              </w:rPr>
              <w:t>G – Do we have systems in place to handle domestic violence and to support families through this?</w:t>
            </w:r>
            <w:r w:rsidR="003D3DFA">
              <w:rPr>
                <w:rFonts w:eastAsia="Times New Roman"/>
              </w:rPr>
              <w:br/>
            </w:r>
            <w:r w:rsidR="003D3DFA">
              <w:rPr>
                <w:rFonts w:eastAsia="Times New Roman"/>
              </w:rPr>
              <w:br/>
              <w:t>AH – W</w:t>
            </w:r>
            <w:r>
              <w:rPr>
                <w:rFonts w:eastAsia="Times New Roman"/>
              </w:rPr>
              <w:t xml:space="preserve">e are signposting to online services and following this up, there is operation </w:t>
            </w:r>
            <w:r w:rsidR="003D3DFA">
              <w:rPr>
                <w:rFonts w:eastAsia="Times New Roman"/>
              </w:rPr>
              <w:t>en</w:t>
            </w:r>
            <w:r>
              <w:rPr>
                <w:rFonts w:eastAsia="Times New Roman"/>
              </w:rPr>
              <w:t>compass in place and they should be continuing. Families have been quite open</w:t>
            </w:r>
            <w:r w:rsidR="003D3DFA">
              <w:rPr>
                <w:rFonts w:eastAsia="Times New Roman"/>
              </w:rPr>
              <w:t xml:space="preserve"> with us</w:t>
            </w:r>
            <w:r>
              <w:rPr>
                <w:rFonts w:eastAsia="Times New Roman"/>
              </w:rPr>
              <w:t>.</w:t>
            </w:r>
            <w:r>
              <w:rPr>
                <w:rFonts w:eastAsia="Times New Roman"/>
              </w:rPr>
              <w:br/>
            </w:r>
            <w:r w:rsidR="003D3DFA">
              <w:rPr>
                <w:rFonts w:eastAsia="Times New Roman"/>
              </w:rPr>
              <w:br/>
              <w:t>AH - T</w:t>
            </w:r>
            <w:r>
              <w:rPr>
                <w:rFonts w:eastAsia="Times New Roman"/>
              </w:rPr>
              <w:t xml:space="preserve">he </w:t>
            </w:r>
            <w:r w:rsidR="003D3DFA">
              <w:rPr>
                <w:rFonts w:eastAsia="Times New Roman"/>
              </w:rPr>
              <w:t>MASH</w:t>
            </w:r>
            <w:r>
              <w:rPr>
                <w:rFonts w:eastAsia="Times New Roman"/>
              </w:rPr>
              <w:t xml:space="preserve"> p</w:t>
            </w:r>
            <w:r w:rsidR="003D3DFA">
              <w:rPr>
                <w:rFonts w:eastAsia="Times New Roman"/>
              </w:rPr>
              <w:t>rocess remains the same.</w:t>
            </w:r>
            <w:r w:rsidR="003D3DFA">
              <w:rPr>
                <w:rFonts w:eastAsia="Times New Roman"/>
              </w:rPr>
              <w:br/>
            </w:r>
            <w:r w:rsidR="003D3DFA">
              <w:rPr>
                <w:rFonts w:eastAsia="Times New Roman"/>
              </w:rPr>
              <w:br/>
              <w:t>CE – The DCC flowchart r</w:t>
            </w:r>
            <w:r>
              <w:rPr>
                <w:rFonts w:eastAsia="Times New Roman"/>
              </w:rPr>
              <w:t>e contacting parents dated 14/4/20 came out after the scho</w:t>
            </w:r>
            <w:r w:rsidR="003D3DFA">
              <w:rPr>
                <w:rFonts w:eastAsia="Times New Roman"/>
              </w:rPr>
              <w:t>ol processes were put in place.</w:t>
            </w:r>
            <w:r>
              <w:rPr>
                <w:rFonts w:eastAsia="Times New Roman"/>
              </w:rPr>
              <w:br/>
            </w:r>
            <w:r>
              <w:rPr>
                <w:rFonts w:eastAsia="Times New Roman"/>
              </w:rPr>
              <w:br/>
              <w:t>AH – D</w:t>
            </w:r>
            <w:r w:rsidR="003D3DFA">
              <w:rPr>
                <w:rFonts w:eastAsia="Times New Roman"/>
              </w:rPr>
              <w:t>CC</w:t>
            </w:r>
            <w:r>
              <w:rPr>
                <w:rFonts w:eastAsia="Times New Roman"/>
              </w:rPr>
              <w:t xml:space="preserve"> says that we should be contacting </w:t>
            </w:r>
            <w:r w:rsidR="003D3DFA">
              <w:rPr>
                <w:rFonts w:eastAsia="Times New Roman"/>
              </w:rPr>
              <w:t>red RAG</w:t>
            </w:r>
            <w:r>
              <w:rPr>
                <w:rFonts w:eastAsia="Times New Roman"/>
              </w:rPr>
              <w:t xml:space="preserve"> rated children daily</w:t>
            </w:r>
            <w:r w:rsidR="003D3DFA">
              <w:rPr>
                <w:rFonts w:eastAsia="Times New Roman"/>
              </w:rPr>
              <w:t>. T</w:t>
            </w:r>
            <w:r>
              <w:rPr>
                <w:rFonts w:eastAsia="Times New Roman"/>
              </w:rPr>
              <w:t>his will be too much for some families as they are already be in contact with other agencies.</w:t>
            </w:r>
            <w:r>
              <w:t xml:space="preserve"> </w:t>
            </w:r>
          </w:p>
          <w:p w:rsidR="00E12226" w:rsidRDefault="00E12226" w:rsidP="00EA3B8E">
            <w:pPr>
              <w:pStyle w:val="ListParagraph"/>
              <w:ind w:left="426"/>
              <w:rPr>
                <w:rFonts w:ascii="Arial" w:hAnsi="Arial" w:cs="Arial"/>
                <w:b/>
                <w:color w:val="FF0000"/>
                <w:sz w:val="20"/>
                <w:szCs w:val="20"/>
              </w:rPr>
            </w:pPr>
          </w:p>
          <w:p w:rsidR="008370FC" w:rsidRPr="008370FC" w:rsidRDefault="008370FC" w:rsidP="008370FC">
            <w:pPr>
              <w:rPr>
                <w:rFonts w:eastAsia="Times New Roman"/>
              </w:rPr>
            </w:pPr>
            <w:r w:rsidRPr="008370FC">
              <w:rPr>
                <w:rFonts w:eastAsia="Times New Roman"/>
                <w:color w:val="0070C0"/>
              </w:rPr>
              <w:t>G – W</w:t>
            </w:r>
            <w:r w:rsidRPr="008370FC">
              <w:rPr>
                <w:rFonts w:eastAsia="Times New Roman"/>
                <w:color w:val="0070C0"/>
              </w:rPr>
              <w:t>hat is virtual school?</w:t>
            </w:r>
            <w:r w:rsidRPr="008370FC">
              <w:rPr>
                <w:rFonts w:eastAsia="Times New Roman"/>
              </w:rPr>
              <w:br/>
            </w:r>
            <w:r w:rsidRPr="008370FC">
              <w:rPr>
                <w:rFonts w:eastAsia="Times New Roman"/>
              </w:rPr>
              <w:br/>
              <w:t>CE – A</w:t>
            </w:r>
            <w:r w:rsidRPr="008370FC">
              <w:rPr>
                <w:rFonts w:eastAsia="Times New Roman"/>
              </w:rPr>
              <w:t xml:space="preserve">ll CIC have </w:t>
            </w:r>
            <w:r w:rsidRPr="008370FC">
              <w:rPr>
                <w:rFonts w:eastAsia="Times New Roman"/>
              </w:rPr>
              <w:t>a social worker</w:t>
            </w:r>
            <w:r w:rsidRPr="008370FC">
              <w:rPr>
                <w:rFonts w:eastAsia="Times New Roman"/>
              </w:rPr>
              <w:t xml:space="preserve"> for the child, </w:t>
            </w:r>
            <w:r w:rsidRPr="008370FC">
              <w:rPr>
                <w:rFonts w:eastAsia="Times New Roman"/>
              </w:rPr>
              <w:t xml:space="preserve">a </w:t>
            </w:r>
            <w:r w:rsidRPr="008370FC">
              <w:rPr>
                <w:rFonts w:eastAsia="Times New Roman"/>
              </w:rPr>
              <w:t xml:space="preserve">social worker for the family and a virtual school, </w:t>
            </w:r>
            <w:r w:rsidRPr="008370FC">
              <w:rPr>
                <w:rFonts w:eastAsia="Times New Roman"/>
              </w:rPr>
              <w:t>this is something</w:t>
            </w:r>
            <w:r w:rsidRPr="008370FC">
              <w:rPr>
                <w:rFonts w:eastAsia="Times New Roman"/>
              </w:rPr>
              <w:t xml:space="preserve"> I would</w:t>
            </w:r>
            <w:r w:rsidRPr="008370FC">
              <w:rPr>
                <w:rFonts w:eastAsia="Times New Roman"/>
              </w:rPr>
              <w:t xml:space="preserve"> like to continue post lockdown.   S</w:t>
            </w:r>
            <w:r w:rsidRPr="008370FC">
              <w:rPr>
                <w:rFonts w:eastAsia="Times New Roman"/>
              </w:rPr>
              <w:t xml:space="preserve">ome strong relationships are being built through </w:t>
            </w:r>
            <w:r w:rsidRPr="008370FC">
              <w:rPr>
                <w:rFonts w:eastAsia="Times New Roman"/>
              </w:rPr>
              <w:t xml:space="preserve">shared </w:t>
            </w:r>
            <w:r w:rsidRPr="008370FC">
              <w:rPr>
                <w:rFonts w:eastAsia="Times New Roman"/>
              </w:rPr>
              <w:t>learning</w:t>
            </w:r>
            <w:r w:rsidRPr="008370FC">
              <w:rPr>
                <w:rFonts w:eastAsia="Times New Roman"/>
              </w:rPr>
              <w:t>.</w:t>
            </w:r>
            <w:r w:rsidRPr="008370FC">
              <w:rPr>
                <w:rFonts w:eastAsia="Times New Roman"/>
              </w:rPr>
              <w:br/>
            </w:r>
            <w:r w:rsidRPr="008370FC">
              <w:rPr>
                <w:rFonts w:eastAsia="Times New Roman"/>
              </w:rPr>
              <w:br/>
            </w:r>
            <w:r w:rsidRPr="008370FC">
              <w:rPr>
                <w:rFonts w:eastAsia="Times New Roman"/>
                <w:color w:val="0070C0"/>
              </w:rPr>
              <w:t>G – Can the College</w:t>
            </w:r>
            <w:r w:rsidRPr="008370FC">
              <w:rPr>
                <w:rFonts w:eastAsia="Times New Roman"/>
                <w:color w:val="0070C0"/>
              </w:rPr>
              <w:t xml:space="preserve"> maintain the level of contact?</w:t>
            </w:r>
            <w:r w:rsidRPr="008370FC">
              <w:rPr>
                <w:rFonts w:eastAsia="Times New Roman"/>
              </w:rPr>
              <w:br/>
            </w:r>
            <w:r w:rsidRPr="008370FC">
              <w:rPr>
                <w:rFonts w:eastAsia="Times New Roman"/>
              </w:rPr>
              <w:br/>
              <w:t>CE – I</w:t>
            </w:r>
            <w:r w:rsidRPr="008370FC">
              <w:rPr>
                <w:rFonts w:eastAsia="Times New Roman"/>
              </w:rPr>
              <w:t>t is a high workload initially but now we are able to delegate.</w:t>
            </w:r>
            <w:r w:rsidRPr="008370FC">
              <w:rPr>
                <w:rFonts w:eastAsia="Times New Roman"/>
              </w:rPr>
              <w:br/>
            </w:r>
            <w:r w:rsidRPr="008370FC">
              <w:rPr>
                <w:rFonts w:eastAsia="Times New Roman"/>
              </w:rPr>
              <w:br/>
              <w:t>(There are 254 sea POMS incidents against 94 students)</w:t>
            </w:r>
            <w:r w:rsidRPr="008370FC">
              <w:rPr>
                <w:rFonts w:eastAsia="Times New Roman"/>
              </w:rPr>
              <w:br/>
            </w:r>
            <w:r w:rsidRPr="008370FC">
              <w:rPr>
                <w:rFonts w:eastAsia="Times New Roman"/>
              </w:rPr>
              <w:br/>
            </w:r>
            <w:r w:rsidRPr="008370FC">
              <w:rPr>
                <w:rFonts w:eastAsia="Times New Roman"/>
                <w:color w:val="0070C0"/>
              </w:rPr>
              <w:t xml:space="preserve">G – </w:t>
            </w:r>
            <w:r w:rsidRPr="008370FC">
              <w:rPr>
                <w:rFonts w:eastAsia="Times New Roman"/>
                <w:color w:val="0070C0"/>
              </w:rPr>
              <w:t xml:space="preserve">Have </w:t>
            </w:r>
            <w:r w:rsidRPr="008370FC">
              <w:rPr>
                <w:rFonts w:eastAsia="Times New Roman"/>
                <w:color w:val="0070C0"/>
              </w:rPr>
              <w:t>the social media bullying issues</w:t>
            </w:r>
            <w:r w:rsidRPr="008370FC">
              <w:rPr>
                <w:rFonts w:eastAsia="Times New Roman"/>
                <w:color w:val="0070C0"/>
              </w:rPr>
              <w:t xml:space="preserve"> dispersed</w:t>
            </w:r>
            <w:r w:rsidRPr="008370FC">
              <w:rPr>
                <w:rFonts w:eastAsia="Times New Roman"/>
                <w:color w:val="0070C0"/>
              </w:rPr>
              <w:t>?</w:t>
            </w:r>
            <w:r w:rsidRPr="008370FC">
              <w:rPr>
                <w:rFonts w:eastAsia="Times New Roman"/>
                <w:color w:val="0070C0"/>
              </w:rPr>
              <w:t xml:space="preserve"> </w:t>
            </w:r>
            <w:r w:rsidRPr="008370FC">
              <w:rPr>
                <w:rFonts w:eastAsia="Times New Roman"/>
              </w:rPr>
              <w:br/>
            </w:r>
            <w:r w:rsidRPr="008370FC">
              <w:rPr>
                <w:rFonts w:eastAsia="Times New Roman"/>
              </w:rPr>
              <w:br/>
              <w:t xml:space="preserve">CE </w:t>
            </w:r>
            <w:r w:rsidRPr="008370FC">
              <w:rPr>
                <w:rFonts w:eastAsia="Times New Roman"/>
              </w:rPr>
              <w:t>- A</w:t>
            </w:r>
            <w:r w:rsidRPr="008370FC">
              <w:rPr>
                <w:rFonts w:eastAsia="Times New Roman"/>
              </w:rPr>
              <w:t xml:space="preserve"> lot of families </w:t>
            </w:r>
            <w:r w:rsidRPr="008370FC">
              <w:rPr>
                <w:rFonts w:eastAsia="Times New Roman"/>
              </w:rPr>
              <w:t>are</w:t>
            </w:r>
            <w:r w:rsidRPr="008370FC">
              <w:rPr>
                <w:rFonts w:eastAsia="Times New Roman"/>
              </w:rPr>
              <w:t xml:space="preserve"> not on social media in the same way as they were before.</w:t>
            </w:r>
            <w:r w:rsidRPr="008370FC">
              <w:rPr>
                <w:rFonts w:eastAsia="Times New Roman"/>
              </w:rPr>
              <w:br/>
            </w:r>
            <w:r w:rsidRPr="008370FC">
              <w:rPr>
                <w:rFonts w:eastAsia="Times New Roman"/>
              </w:rPr>
              <w:br/>
              <w:t>D</w:t>
            </w:r>
            <w:r w:rsidRPr="008370FC">
              <w:rPr>
                <w:rFonts w:eastAsia="Times New Roman"/>
              </w:rPr>
              <w:t>B</w:t>
            </w:r>
            <w:r w:rsidRPr="008370FC">
              <w:rPr>
                <w:rFonts w:eastAsia="Times New Roman"/>
              </w:rPr>
              <w:t>– the maturity shown by students via social media has been really positive.</w:t>
            </w:r>
          </w:p>
          <w:p w:rsidR="008370FC" w:rsidRPr="00DF5B8D" w:rsidRDefault="008370FC" w:rsidP="008370FC">
            <w:pPr>
              <w:pStyle w:val="ListParagraph"/>
              <w:ind w:left="426"/>
              <w:rPr>
                <w:rFonts w:ascii="Arial" w:hAnsi="Arial" w:cs="Arial"/>
                <w:b/>
                <w:color w:val="FF0000"/>
                <w:sz w:val="20"/>
                <w:szCs w:val="20"/>
              </w:rPr>
            </w:pPr>
          </w:p>
        </w:tc>
      </w:tr>
      <w:tr w:rsidR="00EA3781" w:rsidTr="008370FC">
        <w:trPr>
          <w:trHeight w:val="440"/>
        </w:trPr>
        <w:tc>
          <w:tcPr>
            <w:tcW w:w="10888" w:type="dxa"/>
            <w:shd w:val="clear" w:color="auto" w:fill="FFFFFF" w:themeFill="background1"/>
          </w:tcPr>
          <w:p w:rsidR="00EA3781" w:rsidRPr="00DF5B8D" w:rsidRDefault="00EA3781" w:rsidP="00EA3B8E">
            <w:pPr>
              <w:pStyle w:val="ListParagraph"/>
              <w:ind w:left="426"/>
              <w:rPr>
                <w:rFonts w:ascii="Arial" w:hAnsi="Arial" w:cs="Arial"/>
                <w:b/>
                <w:sz w:val="20"/>
                <w:szCs w:val="20"/>
              </w:rPr>
            </w:pPr>
            <w:r w:rsidRPr="00046904">
              <w:rPr>
                <w:rFonts w:ascii="Arial" w:hAnsi="Arial" w:cs="Arial"/>
                <w:b/>
                <w:color w:val="C00000"/>
                <w:sz w:val="20"/>
                <w:szCs w:val="20"/>
              </w:rPr>
              <w:t>Actions:</w:t>
            </w:r>
            <w:r w:rsidR="003D3DFA">
              <w:rPr>
                <w:rFonts w:ascii="Arial" w:hAnsi="Arial" w:cs="Arial"/>
                <w:b/>
                <w:color w:val="C00000"/>
                <w:sz w:val="20"/>
                <w:szCs w:val="20"/>
              </w:rPr>
              <w:t xml:space="preserve"> </w:t>
            </w:r>
            <w:r w:rsidR="003D3DFA" w:rsidRPr="003D3DFA">
              <w:rPr>
                <w:rFonts w:ascii="Arial" w:hAnsi="Arial" w:cs="Arial"/>
                <w:color w:val="C00000"/>
                <w:sz w:val="20"/>
                <w:szCs w:val="20"/>
              </w:rPr>
              <w:t xml:space="preserve">CE to </w:t>
            </w:r>
            <w:r w:rsidR="003D3DFA" w:rsidRPr="003D3DFA">
              <w:rPr>
                <w:color w:val="C00000"/>
              </w:rPr>
              <w:t>s</w:t>
            </w:r>
            <w:r w:rsidR="003D3DFA" w:rsidRPr="003D3DFA">
              <w:rPr>
                <w:color w:val="C00000"/>
              </w:rPr>
              <w:t>end</w:t>
            </w:r>
            <w:r w:rsidR="003D3DFA" w:rsidRPr="00AA615A">
              <w:rPr>
                <w:color w:val="C00000"/>
              </w:rPr>
              <w:t xml:space="preserve"> the flowchart to the clerk and also share with the heads of school.</w:t>
            </w:r>
          </w:p>
        </w:tc>
      </w:tr>
      <w:tr w:rsidR="006563DB" w:rsidTr="008370FC">
        <w:trPr>
          <w:trHeight w:val="440"/>
        </w:trPr>
        <w:tc>
          <w:tcPr>
            <w:tcW w:w="10888" w:type="dxa"/>
            <w:shd w:val="clear" w:color="auto" w:fill="D9D9D9" w:themeFill="background1" w:themeFillShade="D9"/>
          </w:tcPr>
          <w:p w:rsidR="006B0F93" w:rsidRPr="006B0F93" w:rsidRDefault="00422D94" w:rsidP="00EA3B8E">
            <w:pPr>
              <w:rPr>
                <w:rFonts w:ascii="Arial" w:hAnsi="Arial" w:cs="Arial"/>
                <w:b/>
                <w:color w:val="000000" w:themeColor="text1"/>
              </w:rPr>
            </w:pPr>
            <w:r>
              <w:rPr>
                <w:rFonts w:ascii="Arial" w:hAnsi="Arial" w:cs="Arial"/>
                <w:b/>
              </w:rPr>
              <w:t xml:space="preserve">3. </w:t>
            </w:r>
            <w:r w:rsidR="00691F5E">
              <w:rPr>
                <w:rFonts w:ascii="Arial" w:hAnsi="Arial" w:cs="Arial"/>
                <w:b/>
              </w:rPr>
              <w:t>Contacts with students that have highlighted any safeguarding concerns</w:t>
            </w:r>
          </w:p>
          <w:p w:rsidR="006563DB" w:rsidRPr="006B0F93" w:rsidRDefault="006563DB" w:rsidP="00EA3B8E">
            <w:pPr>
              <w:rPr>
                <w:rFonts w:ascii="Arial" w:hAnsi="Arial" w:cs="Arial"/>
                <w:b/>
              </w:rPr>
            </w:pPr>
          </w:p>
        </w:tc>
      </w:tr>
      <w:tr w:rsidR="000A0C07" w:rsidTr="008370FC">
        <w:trPr>
          <w:trHeight w:val="440"/>
        </w:trPr>
        <w:tc>
          <w:tcPr>
            <w:tcW w:w="10888" w:type="dxa"/>
            <w:shd w:val="clear" w:color="auto" w:fill="FFFFFF" w:themeFill="background1"/>
          </w:tcPr>
          <w:p w:rsidR="000A0C07" w:rsidRDefault="000A0C07" w:rsidP="00EA3B8E">
            <w:pPr>
              <w:pStyle w:val="ListParagraph"/>
              <w:ind w:left="426"/>
            </w:pPr>
          </w:p>
          <w:p w:rsidR="00165E84" w:rsidRDefault="00165E84" w:rsidP="00165E84">
            <w:r>
              <w:t>PRW report noted that t</w:t>
            </w:r>
            <w:r>
              <w:t xml:space="preserve">he vast majority of families have remained in contact, whilst some families have required home visits to initiate this. All families and children were contacted at least once by Friday 17.04.20. Heads and teachers remain in collaboration with multi-agencies, such as Social Services, Family workers and SEND (0-25 Team) where appropriate; as well as with DMAT specialists such as Safeguarding lead for the Trust. </w:t>
            </w:r>
            <w:r>
              <w:t xml:space="preserve">  The Federation </w:t>
            </w:r>
            <w:r>
              <w:t xml:space="preserve">SENDCO makes weekly contact with children with EHCPs and families with children at high risk of infection. </w:t>
            </w:r>
            <w:r>
              <w:t xml:space="preserve"> A</w:t>
            </w:r>
            <w:r>
              <w:t xml:space="preserve"> letter</w:t>
            </w:r>
            <w:r>
              <w:t xml:space="preserve"> has gone out</w:t>
            </w:r>
            <w:r>
              <w:t xml:space="preserve"> to parents providing suggestions to adapt remote learning for parents/carers of SEND children and to get in contact if they are finding accessing the learning challenging. </w:t>
            </w:r>
          </w:p>
          <w:p w:rsidR="00165E84" w:rsidRDefault="00165E84" w:rsidP="00165E84"/>
          <w:p w:rsidR="00165E84" w:rsidRDefault="00165E84" w:rsidP="00165E84">
            <w:r>
              <w:t>Many teachers are planning and providing bespoke curriculum and learning activities for children with SEND</w:t>
            </w:r>
            <w:r>
              <w:t xml:space="preserve"> and are doing a fabulous job</w:t>
            </w:r>
            <w:r>
              <w:t xml:space="preserve">. </w:t>
            </w:r>
          </w:p>
          <w:p w:rsidR="00FD13F4" w:rsidRPr="00DF5B8D" w:rsidRDefault="00FD13F4" w:rsidP="00EA3B8E">
            <w:pPr>
              <w:pStyle w:val="ListParagraph"/>
              <w:ind w:left="426"/>
              <w:rPr>
                <w:rFonts w:ascii="Arial" w:hAnsi="Arial" w:cs="Arial"/>
                <w:b/>
                <w:color w:val="FF0000"/>
                <w:sz w:val="20"/>
                <w:szCs w:val="20"/>
              </w:rPr>
            </w:pPr>
          </w:p>
        </w:tc>
      </w:tr>
      <w:tr w:rsidR="000A0C07" w:rsidTr="008370FC">
        <w:trPr>
          <w:trHeight w:val="440"/>
        </w:trPr>
        <w:tc>
          <w:tcPr>
            <w:tcW w:w="10888" w:type="dxa"/>
            <w:shd w:val="clear" w:color="auto" w:fill="FFFFFF" w:themeFill="background1"/>
          </w:tcPr>
          <w:p w:rsidR="000A0C07" w:rsidRPr="00DF5B8D" w:rsidRDefault="000A0C07" w:rsidP="00EA3B8E">
            <w:pPr>
              <w:pStyle w:val="ListParagraph"/>
              <w:ind w:left="426"/>
              <w:rPr>
                <w:rFonts w:ascii="Arial" w:hAnsi="Arial" w:cs="Arial"/>
                <w:b/>
                <w:sz w:val="20"/>
                <w:szCs w:val="20"/>
              </w:rPr>
            </w:pPr>
            <w:r w:rsidRPr="000A0C07">
              <w:rPr>
                <w:rFonts w:ascii="Arial" w:hAnsi="Arial" w:cs="Arial"/>
                <w:b/>
                <w:color w:val="C00000"/>
                <w:sz w:val="20"/>
                <w:szCs w:val="20"/>
              </w:rPr>
              <w:t>Actions:</w:t>
            </w:r>
            <w:r w:rsidR="00165E84">
              <w:rPr>
                <w:rFonts w:ascii="Arial" w:hAnsi="Arial" w:cs="Arial"/>
                <w:b/>
                <w:color w:val="C00000"/>
                <w:sz w:val="20"/>
                <w:szCs w:val="20"/>
              </w:rPr>
              <w:t xml:space="preserve"> </w:t>
            </w:r>
            <w:r w:rsidR="00165E84" w:rsidRPr="008370FC">
              <w:rPr>
                <w:rFonts w:ascii="Arial" w:hAnsi="Arial" w:cs="Arial"/>
                <w:color w:val="C00000"/>
                <w:sz w:val="20"/>
                <w:szCs w:val="20"/>
              </w:rPr>
              <w:t>None</w:t>
            </w:r>
          </w:p>
        </w:tc>
      </w:tr>
      <w:tr w:rsidR="00EA3781" w:rsidTr="008370FC">
        <w:trPr>
          <w:trHeight w:val="440"/>
        </w:trPr>
        <w:tc>
          <w:tcPr>
            <w:tcW w:w="10888" w:type="dxa"/>
            <w:shd w:val="clear" w:color="auto" w:fill="D9D9D9" w:themeFill="background1" w:themeFillShade="D9"/>
          </w:tcPr>
          <w:p w:rsidR="00EE7368" w:rsidRPr="0099573C" w:rsidRDefault="00EE7368" w:rsidP="00EA3B8E">
            <w:pPr>
              <w:rPr>
                <w:rFonts w:cstheme="minorHAnsi"/>
                <w:color w:val="000000" w:themeColor="text1"/>
              </w:rPr>
            </w:pPr>
            <w:r>
              <w:rPr>
                <w:rFonts w:ascii="Arial" w:hAnsi="Arial" w:cs="Arial"/>
                <w:b/>
              </w:rPr>
              <w:t xml:space="preserve">4. </w:t>
            </w:r>
            <w:r w:rsidR="00691F5E">
              <w:rPr>
                <w:rFonts w:ascii="Arial" w:hAnsi="Arial" w:cs="Arial"/>
                <w:b/>
                <w:color w:val="000000" w:themeColor="text1"/>
              </w:rPr>
              <w:t>Safeguarding issues arising during the lockdown period</w:t>
            </w:r>
          </w:p>
          <w:p w:rsidR="00EA3781" w:rsidRPr="00446D26" w:rsidRDefault="00EA3781" w:rsidP="00EA3B8E">
            <w:pPr>
              <w:rPr>
                <w:rFonts w:ascii="Arial" w:hAnsi="Arial" w:cs="Arial"/>
                <w:b/>
              </w:rPr>
            </w:pPr>
          </w:p>
        </w:tc>
      </w:tr>
      <w:tr w:rsidR="000A0C07" w:rsidTr="008370FC">
        <w:trPr>
          <w:trHeight w:val="440"/>
        </w:trPr>
        <w:tc>
          <w:tcPr>
            <w:tcW w:w="10888" w:type="dxa"/>
            <w:shd w:val="clear" w:color="auto" w:fill="auto"/>
          </w:tcPr>
          <w:p w:rsidR="008370FC" w:rsidRDefault="008370FC" w:rsidP="008370FC"/>
          <w:p w:rsidR="00C15546" w:rsidRPr="008370FC" w:rsidRDefault="00C15546" w:rsidP="008370FC">
            <w:pPr>
              <w:rPr>
                <w:b/>
              </w:rPr>
            </w:pPr>
            <w:r w:rsidRPr="008370FC">
              <w:rPr>
                <w:b/>
              </w:rPr>
              <w:t>Federation Primaries</w:t>
            </w:r>
          </w:p>
          <w:p w:rsidR="000A0C07" w:rsidRDefault="00165E84" w:rsidP="008370FC">
            <w:r>
              <w:t>No new disclosures have been made. MASH Advice team have been contacted on two occasions – no further action advised.</w:t>
            </w:r>
          </w:p>
          <w:p w:rsidR="00C15546" w:rsidRDefault="00C15546" w:rsidP="00EA3B8E">
            <w:pPr>
              <w:pStyle w:val="ListParagraph"/>
              <w:ind w:left="426"/>
            </w:pPr>
          </w:p>
          <w:p w:rsidR="00C15546" w:rsidRPr="008370FC" w:rsidRDefault="00C15546" w:rsidP="00C15546">
            <w:pPr>
              <w:rPr>
                <w:b/>
              </w:rPr>
            </w:pPr>
            <w:r w:rsidRPr="008370FC">
              <w:rPr>
                <w:b/>
              </w:rPr>
              <w:t>College</w:t>
            </w:r>
          </w:p>
          <w:p w:rsidR="00C15546" w:rsidRDefault="00C15546" w:rsidP="00C15546">
            <w:r>
              <w:t xml:space="preserve">Since lockdown there have been 4 students who have been MASHed or moved to Single Assessment as part of the MASH process.  One has been allocated a social worker, and three have yet to be assigned. Regular communication is happening between MASH and DSL. </w:t>
            </w:r>
          </w:p>
          <w:p w:rsidR="00C15546" w:rsidRDefault="00C15546" w:rsidP="00C15546">
            <w:r>
              <w:t xml:space="preserve">Several Core group meetings and PEP have happened via conference or video conferencing, and the DSL has attended those.  </w:t>
            </w:r>
          </w:p>
          <w:p w:rsidR="00C15546" w:rsidRPr="00DF5B8D" w:rsidRDefault="00C15546" w:rsidP="00EA3B8E">
            <w:pPr>
              <w:pStyle w:val="ListParagraph"/>
              <w:ind w:left="426"/>
              <w:rPr>
                <w:rFonts w:ascii="Arial" w:hAnsi="Arial" w:cs="Arial"/>
                <w:b/>
                <w:color w:val="FF0000"/>
                <w:sz w:val="20"/>
                <w:szCs w:val="20"/>
              </w:rPr>
            </w:pPr>
          </w:p>
        </w:tc>
      </w:tr>
      <w:tr w:rsidR="000A0C07" w:rsidTr="008370FC">
        <w:trPr>
          <w:trHeight w:val="440"/>
        </w:trPr>
        <w:tc>
          <w:tcPr>
            <w:tcW w:w="10888" w:type="dxa"/>
            <w:shd w:val="clear" w:color="auto" w:fill="auto"/>
          </w:tcPr>
          <w:p w:rsidR="000A0C07" w:rsidRPr="00DF5B8D" w:rsidRDefault="000A0C07" w:rsidP="00C15546">
            <w:pPr>
              <w:pStyle w:val="ListParagraph"/>
              <w:ind w:left="426"/>
              <w:rPr>
                <w:rFonts w:ascii="Arial" w:hAnsi="Arial" w:cs="Arial"/>
                <w:b/>
                <w:sz w:val="20"/>
                <w:szCs w:val="20"/>
              </w:rPr>
            </w:pPr>
            <w:r w:rsidRPr="00334B7E">
              <w:rPr>
                <w:rFonts w:ascii="Arial" w:hAnsi="Arial" w:cs="Arial"/>
                <w:b/>
                <w:color w:val="C00000"/>
                <w:sz w:val="20"/>
                <w:szCs w:val="20"/>
              </w:rPr>
              <w:t xml:space="preserve">Actions: </w:t>
            </w:r>
            <w:r w:rsidR="00C15546">
              <w:rPr>
                <w:rFonts w:ascii="Arial" w:hAnsi="Arial" w:cs="Arial"/>
                <w:color w:val="C00000"/>
                <w:sz w:val="20"/>
                <w:szCs w:val="20"/>
              </w:rPr>
              <w:t>None</w:t>
            </w:r>
          </w:p>
        </w:tc>
      </w:tr>
      <w:tr w:rsidR="00EA3781" w:rsidTr="008370FC">
        <w:trPr>
          <w:trHeight w:val="440"/>
        </w:trPr>
        <w:tc>
          <w:tcPr>
            <w:tcW w:w="10888" w:type="dxa"/>
            <w:shd w:val="clear" w:color="auto" w:fill="D9D9D9" w:themeFill="background1" w:themeFillShade="D9"/>
          </w:tcPr>
          <w:p w:rsidR="00EE7368" w:rsidRPr="00691F5E" w:rsidRDefault="00EE7368" w:rsidP="00EA3B8E">
            <w:pPr>
              <w:rPr>
                <w:rFonts w:ascii="Arial" w:hAnsi="Arial" w:cs="Arial"/>
                <w:b/>
                <w:color w:val="000000" w:themeColor="text1"/>
              </w:rPr>
            </w:pPr>
            <w:r>
              <w:rPr>
                <w:rFonts w:ascii="Arial" w:hAnsi="Arial" w:cs="Arial"/>
                <w:b/>
              </w:rPr>
              <w:t>5.</w:t>
            </w:r>
            <w:r w:rsidRPr="00691F5E">
              <w:rPr>
                <w:rFonts w:ascii="Arial" w:hAnsi="Arial" w:cs="Arial"/>
                <w:b/>
              </w:rPr>
              <w:t xml:space="preserve"> </w:t>
            </w:r>
            <w:r w:rsidR="00691F5E" w:rsidRPr="00691F5E">
              <w:rPr>
                <w:rFonts w:ascii="Arial" w:hAnsi="Arial" w:cs="Arial"/>
                <w:b/>
                <w:color w:val="000000" w:themeColor="text1"/>
              </w:rPr>
              <w:t>How contact is being maintained with staff who have been unwell or are in a high risk category</w:t>
            </w:r>
          </w:p>
          <w:p w:rsidR="00EA3781" w:rsidRPr="004C3276" w:rsidRDefault="00EA3781" w:rsidP="00EA3B8E">
            <w:pPr>
              <w:pStyle w:val="ListParagraph"/>
              <w:ind w:left="0"/>
              <w:rPr>
                <w:rFonts w:ascii="Arial" w:hAnsi="Arial" w:cs="Arial"/>
                <w:b/>
              </w:rPr>
            </w:pPr>
          </w:p>
        </w:tc>
      </w:tr>
      <w:tr w:rsidR="000A0C07" w:rsidTr="008370FC">
        <w:trPr>
          <w:trHeight w:val="440"/>
        </w:trPr>
        <w:tc>
          <w:tcPr>
            <w:tcW w:w="10888" w:type="dxa"/>
            <w:shd w:val="clear" w:color="auto" w:fill="auto"/>
          </w:tcPr>
          <w:p w:rsidR="000A0C07" w:rsidRDefault="000A0C07" w:rsidP="00EA3B8E">
            <w:pPr>
              <w:pStyle w:val="ListParagraph"/>
              <w:ind w:left="426"/>
            </w:pPr>
          </w:p>
          <w:p w:rsidR="00A941DA" w:rsidRPr="006D4239" w:rsidRDefault="00C15546" w:rsidP="008370FC">
            <w:r>
              <w:t xml:space="preserve">Heads </w:t>
            </w:r>
            <w:r>
              <w:t xml:space="preserve">and faculty </w:t>
            </w:r>
            <w:r>
              <w:t>are in regular contact with staff, including support staff. This is facilitated remotely using Teams, email and social media, such as WhatsApp.</w:t>
            </w:r>
          </w:p>
        </w:tc>
      </w:tr>
      <w:tr w:rsidR="000A0C07" w:rsidTr="008370FC">
        <w:trPr>
          <w:trHeight w:val="440"/>
        </w:trPr>
        <w:tc>
          <w:tcPr>
            <w:tcW w:w="10888" w:type="dxa"/>
            <w:shd w:val="clear" w:color="auto" w:fill="auto"/>
          </w:tcPr>
          <w:p w:rsidR="000A0C07" w:rsidRPr="00DF5B8D" w:rsidRDefault="000A0C07" w:rsidP="00EA3B8E">
            <w:pPr>
              <w:pStyle w:val="ListParagraph"/>
              <w:ind w:left="426"/>
              <w:rPr>
                <w:rFonts w:ascii="Arial" w:hAnsi="Arial" w:cs="Arial"/>
                <w:b/>
                <w:sz w:val="20"/>
                <w:szCs w:val="20"/>
              </w:rPr>
            </w:pPr>
            <w:r w:rsidRPr="00334B7E">
              <w:rPr>
                <w:rFonts w:ascii="Arial" w:hAnsi="Arial" w:cs="Arial"/>
                <w:b/>
                <w:color w:val="C00000"/>
                <w:sz w:val="20"/>
                <w:szCs w:val="20"/>
              </w:rPr>
              <w:t xml:space="preserve">Actions: </w:t>
            </w:r>
            <w:r w:rsidR="00C227A6" w:rsidRPr="00C227A6">
              <w:rPr>
                <w:rFonts w:ascii="Arial" w:hAnsi="Arial" w:cs="Arial"/>
                <w:color w:val="C00000"/>
                <w:sz w:val="20"/>
                <w:szCs w:val="20"/>
              </w:rPr>
              <w:t>None</w:t>
            </w:r>
          </w:p>
        </w:tc>
      </w:tr>
      <w:tr w:rsidR="00EA3781" w:rsidTr="008370FC">
        <w:trPr>
          <w:trHeight w:val="440"/>
        </w:trPr>
        <w:tc>
          <w:tcPr>
            <w:tcW w:w="10888" w:type="dxa"/>
            <w:shd w:val="clear" w:color="auto" w:fill="D9D9D9" w:themeFill="background1" w:themeFillShade="D9"/>
          </w:tcPr>
          <w:p w:rsidR="00C3334F" w:rsidRPr="00C3334F" w:rsidRDefault="00C3334F" w:rsidP="00EA3B8E">
            <w:pPr>
              <w:rPr>
                <w:rFonts w:ascii="Arial" w:hAnsi="Arial" w:cs="Arial"/>
                <w:b/>
                <w:color w:val="000000" w:themeColor="text1"/>
              </w:rPr>
            </w:pPr>
            <w:r w:rsidRPr="00C3334F">
              <w:rPr>
                <w:rFonts w:ascii="Arial" w:hAnsi="Arial" w:cs="Arial"/>
                <w:b/>
                <w:color w:val="000000" w:themeColor="text1"/>
              </w:rPr>
              <w:t xml:space="preserve">6. </w:t>
            </w:r>
            <w:r w:rsidR="00691F5E">
              <w:rPr>
                <w:rFonts w:ascii="Arial" w:hAnsi="Arial" w:cs="Arial"/>
                <w:b/>
                <w:color w:val="000000" w:themeColor="text1"/>
              </w:rPr>
              <w:t>Behaviour issues arising during the lockdown period</w:t>
            </w:r>
          </w:p>
          <w:p w:rsidR="00EA3781" w:rsidRPr="00446D26" w:rsidRDefault="00EA3781" w:rsidP="00EA3B8E">
            <w:pPr>
              <w:pStyle w:val="ListParagraph"/>
              <w:ind w:left="0"/>
              <w:rPr>
                <w:rFonts w:ascii="Arial" w:hAnsi="Arial" w:cs="Arial"/>
                <w:b/>
              </w:rPr>
            </w:pPr>
          </w:p>
        </w:tc>
      </w:tr>
      <w:tr w:rsidR="000A0C07" w:rsidTr="008370FC">
        <w:trPr>
          <w:trHeight w:val="440"/>
        </w:trPr>
        <w:tc>
          <w:tcPr>
            <w:tcW w:w="10888" w:type="dxa"/>
            <w:shd w:val="clear" w:color="auto" w:fill="auto"/>
          </w:tcPr>
          <w:p w:rsidR="00334B7E" w:rsidRDefault="00334B7E" w:rsidP="00EA3B8E">
            <w:pPr>
              <w:pStyle w:val="ListParagraph"/>
              <w:ind w:left="426"/>
            </w:pPr>
          </w:p>
          <w:p w:rsidR="000A0C07" w:rsidRDefault="00C15546" w:rsidP="008370FC">
            <w:r>
              <w:t>There have been a couple of communications from parents/carers that are struggling with their child’s behaviour and parenting.</w:t>
            </w:r>
          </w:p>
          <w:p w:rsidR="008370FC" w:rsidRPr="008370FC" w:rsidRDefault="008370FC" w:rsidP="008370FC">
            <w:pPr>
              <w:rPr>
                <w:rFonts w:ascii="Arial" w:hAnsi="Arial" w:cs="Arial"/>
                <w:b/>
                <w:color w:val="FF0000"/>
                <w:sz w:val="20"/>
                <w:szCs w:val="20"/>
              </w:rPr>
            </w:pPr>
          </w:p>
        </w:tc>
      </w:tr>
      <w:tr w:rsidR="000A0C07" w:rsidTr="008370FC">
        <w:trPr>
          <w:trHeight w:val="440"/>
        </w:trPr>
        <w:tc>
          <w:tcPr>
            <w:tcW w:w="10888" w:type="dxa"/>
            <w:shd w:val="clear" w:color="auto" w:fill="auto"/>
          </w:tcPr>
          <w:p w:rsidR="00334B7E" w:rsidRDefault="000A0C07" w:rsidP="00EA3B8E">
            <w:pPr>
              <w:pStyle w:val="ListParagraph"/>
              <w:ind w:left="426"/>
              <w:rPr>
                <w:rFonts w:ascii="Arial" w:hAnsi="Arial" w:cs="Arial"/>
                <w:b/>
                <w:color w:val="C00000"/>
                <w:sz w:val="20"/>
                <w:szCs w:val="20"/>
              </w:rPr>
            </w:pPr>
            <w:r w:rsidRPr="00334B7E">
              <w:rPr>
                <w:rFonts w:ascii="Arial" w:hAnsi="Arial" w:cs="Arial"/>
                <w:b/>
                <w:color w:val="C00000"/>
                <w:sz w:val="20"/>
                <w:szCs w:val="20"/>
              </w:rPr>
              <w:t>Actions:</w:t>
            </w:r>
            <w:r w:rsidR="008370FC">
              <w:rPr>
                <w:rFonts w:ascii="Arial" w:hAnsi="Arial" w:cs="Arial"/>
                <w:b/>
                <w:color w:val="C00000"/>
                <w:sz w:val="20"/>
                <w:szCs w:val="20"/>
              </w:rPr>
              <w:t xml:space="preserve"> </w:t>
            </w:r>
            <w:r w:rsidR="008370FC" w:rsidRPr="008370FC">
              <w:rPr>
                <w:rFonts w:ascii="Arial" w:hAnsi="Arial" w:cs="Arial"/>
                <w:color w:val="C00000"/>
                <w:sz w:val="20"/>
                <w:szCs w:val="20"/>
              </w:rPr>
              <w:t>None</w:t>
            </w:r>
          </w:p>
          <w:p w:rsidR="00334B7E" w:rsidRPr="00DF5B8D" w:rsidRDefault="00334B7E" w:rsidP="00EA3B8E">
            <w:pPr>
              <w:pStyle w:val="ListParagraph"/>
              <w:ind w:left="426"/>
              <w:rPr>
                <w:rFonts w:ascii="Arial" w:hAnsi="Arial" w:cs="Arial"/>
                <w:b/>
                <w:sz w:val="20"/>
                <w:szCs w:val="20"/>
              </w:rPr>
            </w:pPr>
          </w:p>
        </w:tc>
      </w:tr>
      <w:tr w:rsidR="00EA3781" w:rsidTr="008370FC">
        <w:trPr>
          <w:trHeight w:val="440"/>
        </w:trPr>
        <w:tc>
          <w:tcPr>
            <w:tcW w:w="10888" w:type="dxa"/>
            <w:shd w:val="clear" w:color="auto" w:fill="D9D9D9" w:themeFill="background1" w:themeFillShade="D9"/>
          </w:tcPr>
          <w:p w:rsidR="00EA3781" w:rsidRPr="001751FB" w:rsidRDefault="00C3334F" w:rsidP="00EA3B8E">
            <w:pPr>
              <w:rPr>
                <w:rFonts w:ascii="Arial" w:hAnsi="Arial" w:cs="Arial"/>
                <w:b/>
              </w:rPr>
            </w:pPr>
            <w:r>
              <w:rPr>
                <w:rFonts w:ascii="Arial" w:hAnsi="Arial" w:cs="Arial"/>
                <w:b/>
              </w:rPr>
              <w:t>7</w:t>
            </w:r>
            <w:r w:rsidR="00EA3781" w:rsidRPr="001751FB">
              <w:rPr>
                <w:rFonts w:ascii="Arial" w:hAnsi="Arial" w:cs="Arial"/>
                <w:b/>
              </w:rPr>
              <w:t xml:space="preserve">. </w:t>
            </w:r>
            <w:r w:rsidR="00691F5E">
              <w:rPr>
                <w:rFonts w:ascii="Arial" w:hAnsi="Arial" w:cs="Arial"/>
                <w:b/>
                <w:color w:val="000000" w:themeColor="text1"/>
              </w:rPr>
              <w:t>MAT Safeguarding Policy</w:t>
            </w:r>
          </w:p>
        </w:tc>
      </w:tr>
      <w:tr w:rsidR="000A0C07" w:rsidTr="008370FC">
        <w:trPr>
          <w:trHeight w:val="440"/>
        </w:trPr>
        <w:tc>
          <w:tcPr>
            <w:tcW w:w="10888" w:type="dxa"/>
            <w:shd w:val="clear" w:color="auto" w:fill="auto"/>
          </w:tcPr>
          <w:p w:rsidR="006D4239" w:rsidRDefault="006D4239" w:rsidP="00EA3B8E">
            <w:pPr>
              <w:pStyle w:val="ListParagraph"/>
              <w:ind w:left="426"/>
            </w:pPr>
          </w:p>
          <w:p w:rsidR="003D3DFA" w:rsidRPr="008370FC" w:rsidRDefault="006D4239" w:rsidP="008370FC">
            <w:pPr>
              <w:rPr>
                <w:rFonts w:ascii="Arial" w:hAnsi="Arial" w:cs="Arial"/>
                <w:b/>
                <w:color w:val="FF0000"/>
                <w:sz w:val="20"/>
                <w:szCs w:val="20"/>
              </w:rPr>
            </w:pPr>
            <w:r>
              <w:t>The</w:t>
            </w:r>
            <w:r w:rsidR="003D3DFA">
              <w:t xml:space="preserve"> </w:t>
            </w:r>
            <w:r w:rsidR="003D3DFA" w:rsidRPr="008370FC">
              <w:rPr>
                <w:rFonts w:eastAsia="Times New Roman"/>
              </w:rPr>
              <w:t>MAT</w:t>
            </w:r>
            <w:r w:rsidR="003D3DFA" w:rsidRPr="008370FC">
              <w:rPr>
                <w:rFonts w:eastAsia="Times New Roman"/>
              </w:rPr>
              <w:t xml:space="preserve"> safeguarding policy </w:t>
            </w:r>
            <w:r w:rsidR="003D3DFA" w:rsidRPr="008370FC">
              <w:rPr>
                <w:rFonts w:eastAsia="Times New Roman"/>
              </w:rPr>
              <w:t>– the changes since the document was last produced have been noted.</w:t>
            </w:r>
          </w:p>
          <w:p w:rsidR="006D4239" w:rsidRPr="00DF5B8D" w:rsidRDefault="006D4239" w:rsidP="00EA3B8E">
            <w:pPr>
              <w:pStyle w:val="ListParagraph"/>
              <w:ind w:left="426"/>
              <w:rPr>
                <w:rFonts w:ascii="Arial" w:hAnsi="Arial" w:cs="Arial"/>
                <w:b/>
                <w:color w:val="FF0000"/>
                <w:sz w:val="20"/>
                <w:szCs w:val="20"/>
              </w:rPr>
            </w:pPr>
          </w:p>
        </w:tc>
      </w:tr>
      <w:tr w:rsidR="000A0C07" w:rsidTr="008370FC">
        <w:trPr>
          <w:trHeight w:val="440"/>
        </w:trPr>
        <w:tc>
          <w:tcPr>
            <w:tcW w:w="10888" w:type="dxa"/>
            <w:shd w:val="clear" w:color="auto" w:fill="auto"/>
          </w:tcPr>
          <w:p w:rsidR="000A0C07" w:rsidRPr="00DF5B8D" w:rsidRDefault="000A0C07" w:rsidP="00EA3B8E">
            <w:pPr>
              <w:pStyle w:val="ListParagraph"/>
              <w:ind w:left="426"/>
              <w:rPr>
                <w:rFonts w:ascii="Arial" w:hAnsi="Arial" w:cs="Arial"/>
                <w:b/>
                <w:sz w:val="20"/>
                <w:szCs w:val="20"/>
              </w:rPr>
            </w:pPr>
            <w:r w:rsidRPr="00DB14BA">
              <w:rPr>
                <w:rFonts w:ascii="Arial" w:hAnsi="Arial" w:cs="Arial"/>
                <w:b/>
                <w:color w:val="C00000"/>
                <w:sz w:val="20"/>
                <w:szCs w:val="20"/>
              </w:rPr>
              <w:t>Actions:</w:t>
            </w:r>
            <w:r w:rsidR="003D3DFA">
              <w:rPr>
                <w:rFonts w:ascii="Arial" w:hAnsi="Arial" w:cs="Arial"/>
                <w:b/>
                <w:color w:val="C00000"/>
                <w:sz w:val="20"/>
                <w:szCs w:val="20"/>
              </w:rPr>
              <w:t xml:space="preserve">  </w:t>
            </w:r>
            <w:r w:rsidR="003D3DFA" w:rsidRPr="00AA615A">
              <w:rPr>
                <w:color w:val="C00000"/>
              </w:rPr>
              <w:t>Change TS name on Safeguarding Policy to ML.    Boasley Cross is not on there and the link is not working, Highampton contact needs updating.</w:t>
            </w:r>
          </w:p>
        </w:tc>
      </w:tr>
      <w:tr w:rsidR="00C3334F" w:rsidTr="008370FC">
        <w:trPr>
          <w:trHeight w:val="440"/>
        </w:trPr>
        <w:tc>
          <w:tcPr>
            <w:tcW w:w="10888" w:type="dxa"/>
            <w:shd w:val="clear" w:color="auto" w:fill="D9D9D9" w:themeFill="background1" w:themeFillShade="D9"/>
          </w:tcPr>
          <w:p w:rsidR="00C3334F" w:rsidRPr="0099573C" w:rsidRDefault="00C3334F" w:rsidP="00EA3B8E">
            <w:pPr>
              <w:rPr>
                <w:rFonts w:cstheme="minorHAnsi"/>
                <w:color w:val="000000" w:themeColor="text1"/>
              </w:rPr>
            </w:pPr>
            <w:r w:rsidRPr="00EA455D">
              <w:rPr>
                <w:rFonts w:ascii="Arial" w:hAnsi="Arial" w:cs="Arial"/>
                <w:b/>
                <w:color w:val="000000" w:themeColor="text1"/>
              </w:rPr>
              <w:t xml:space="preserve">8. </w:t>
            </w:r>
            <w:r w:rsidR="00D26D56">
              <w:rPr>
                <w:rFonts w:ascii="Arial" w:hAnsi="Arial" w:cs="Arial"/>
                <w:b/>
                <w:color w:val="000000" w:themeColor="text1"/>
              </w:rPr>
              <w:t>Matters brought to the Chairs attention</w:t>
            </w:r>
          </w:p>
        </w:tc>
      </w:tr>
      <w:tr w:rsidR="00EA455D" w:rsidTr="008370FC">
        <w:trPr>
          <w:trHeight w:val="440"/>
        </w:trPr>
        <w:tc>
          <w:tcPr>
            <w:tcW w:w="10888" w:type="dxa"/>
            <w:shd w:val="clear" w:color="auto" w:fill="auto"/>
          </w:tcPr>
          <w:p w:rsidR="00C227A6" w:rsidRDefault="00C227A6" w:rsidP="00EA3B8E">
            <w:pPr>
              <w:pStyle w:val="ListParagraph"/>
              <w:ind w:left="426"/>
            </w:pPr>
          </w:p>
          <w:p w:rsidR="00C227A6" w:rsidRDefault="003D3DFA" w:rsidP="008370FC">
            <w:pPr>
              <w:rPr>
                <w:rFonts w:eastAsia="Times New Roman"/>
              </w:rPr>
            </w:pPr>
            <w:r w:rsidRPr="008370FC">
              <w:rPr>
                <w:rFonts w:eastAsia="Times New Roman"/>
              </w:rPr>
              <w:t>A</w:t>
            </w:r>
            <w:r w:rsidRPr="008370FC">
              <w:rPr>
                <w:rFonts w:eastAsia="Times New Roman"/>
              </w:rPr>
              <w:t xml:space="preserve"> discussion </w:t>
            </w:r>
            <w:r w:rsidRPr="008370FC">
              <w:rPr>
                <w:rFonts w:eastAsia="Times New Roman"/>
              </w:rPr>
              <w:t>took place</w:t>
            </w:r>
            <w:r w:rsidRPr="008370FC">
              <w:rPr>
                <w:rFonts w:eastAsia="Times New Roman"/>
              </w:rPr>
              <w:t xml:space="preserve"> regarding the possibility of </w:t>
            </w:r>
            <w:r w:rsidRPr="008370FC">
              <w:rPr>
                <w:rFonts w:eastAsia="Times New Roman"/>
              </w:rPr>
              <w:t>Year</w:t>
            </w:r>
            <w:r w:rsidRPr="008370FC">
              <w:rPr>
                <w:rFonts w:eastAsia="Times New Roman"/>
              </w:rPr>
              <w:t xml:space="preserve"> 10</w:t>
            </w:r>
            <w:r w:rsidRPr="008370FC">
              <w:rPr>
                <w:rFonts w:eastAsia="Times New Roman"/>
              </w:rPr>
              <w:t>s</w:t>
            </w:r>
            <w:r w:rsidRPr="008370FC">
              <w:rPr>
                <w:rFonts w:eastAsia="Times New Roman"/>
              </w:rPr>
              <w:t xml:space="preserve"> repeating the year and of </w:t>
            </w:r>
            <w:r w:rsidR="004C38E1" w:rsidRPr="008370FC">
              <w:rPr>
                <w:rFonts w:eastAsia="Times New Roman"/>
              </w:rPr>
              <w:t xml:space="preserve">likely </w:t>
            </w:r>
            <w:r w:rsidRPr="008370FC">
              <w:rPr>
                <w:rFonts w:eastAsia="Times New Roman"/>
              </w:rPr>
              <w:t>staggered school days. D</w:t>
            </w:r>
            <w:r w:rsidRPr="008370FC">
              <w:rPr>
                <w:rFonts w:eastAsia="Times New Roman"/>
              </w:rPr>
              <w:t>B</w:t>
            </w:r>
            <w:r w:rsidRPr="008370FC">
              <w:rPr>
                <w:rFonts w:eastAsia="Times New Roman"/>
              </w:rPr>
              <w:t xml:space="preserve"> has a list of staf</w:t>
            </w:r>
            <w:r w:rsidR="004C38E1" w:rsidRPr="008370FC">
              <w:rPr>
                <w:rFonts w:eastAsia="Times New Roman"/>
              </w:rPr>
              <w:t>f that will be required to self-</w:t>
            </w:r>
            <w:r w:rsidRPr="008370FC">
              <w:rPr>
                <w:rFonts w:eastAsia="Times New Roman"/>
              </w:rPr>
              <w:t>iso</w:t>
            </w:r>
            <w:r w:rsidRPr="008370FC">
              <w:rPr>
                <w:rFonts w:eastAsia="Times New Roman"/>
              </w:rPr>
              <w:t>late and of family commitments.  P</w:t>
            </w:r>
            <w:r w:rsidRPr="008370FC">
              <w:rPr>
                <w:rFonts w:eastAsia="Times New Roman"/>
              </w:rPr>
              <w:t>reparation</w:t>
            </w:r>
            <w:r w:rsidRPr="008370FC">
              <w:rPr>
                <w:rFonts w:eastAsia="Times New Roman"/>
              </w:rPr>
              <w:t>s are</w:t>
            </w:r>
            <w:r w:rsidRPr="008370FC">
              <w:rPr>
                <w:rFonts w:eastAsia="Times New Roman"/>
              </w:rPr>
              <w:t xml:space="preserve"> being made but the s</w:t>
            </w:r>
            <w:r w:rsidRPr="008370FC">
              <w:rPr>
                <w:rFonts w:eastAsia="Times New Roman"/>
              </w:rPr>
              <w:t>and</w:t>
            </w:r>
            <w:r w:rsidRPr="008370FC">
              <w:rPr>
                <w:rFonts w:eastAsia="Times New Roman"/>
              </w:rPr>
              <w:t>s are s</w:t>
            </w:r>
            <w:r w:rsidR="004C38E1" w:rsidRPr="008370FC">
              <w:rPr>
                <w:rFonts w:eastAsia="Times New Roman"/>
              </w:rPr>
              <w:t>hifting on a daily basis.</w:t>
            </w:r>
            <w:r w:rsidR="004C38E1" w:rsidRPr="008370FC">
              <w:rPr>
                <w:rFonts w:eastAsia="Times New Roman"/>
              </w:rPr>
              <w:br/>
            </w:r>
            <w:r w:rsidR="004C38E1" w:rsidRPr="008370FC">
              <w:rPr>
                <w:rFonts w:eastAsia="Times New Roman"/>
              </w:rPr>
              <w:br/>
            </w:r>
            <w:r w:rsidR="004C38E1" w:rsidRPr="008370FC">
              <w:rPr>
                <w:rFonts w:eastAsia="Times New Roman"/>
                <w:color w:val="0070C0"/>
              </w:rPr>
              <w:t>G – W</w:t>
            </w:r>
            <w:r w:rsidRPr="008370FC">
              <w:rPr>
                <w:rFonts w:eastAsia="Times New Roman"/>
                <w:color w:val="0070C0"/>
              </w:rPr>
              <w:t>hat are reasonable expectations of teachers in managing their own children at home?</w:t>
            </w:r>
            <w:r w:rsidR="004C38E1" w:rsidRPr="008370FC">
              <w:rPr>
                <w:rFonts w:eastAsia="Times New Roman"/>
              </w:rPr>
              <w:br/>
            </w:r>
            <w:r w:rsidR="004C38E1" w:rsidRPr="008370FC">
              <w:rPr>
                <w:rFonts w:eastAsia="Times New Roman"/>
              </w:rPr>
              <w:br/>
              <w:t>DB - W</w:t>
            </w:r>
            <w:r w:rsidRPr="008370FC">
              <w:rPr>
                <w:rFonts w:eastAsia="Times New Roman"/>
              </w:rPr>
              <w:t>e are trialling a variety of methods.</w:t>
            </w:r>
          </w:p>
          <w:p w:rsidR="008370FC" w:rsidRPr="008370FC" w:rsidRDefault="008370FC" w:rsidP="008370FC">
            <w:pPr>
              <w:rPr>
                <w:rFonts w:ascii="Arial" w:hAnsi="Arial" w:cs="Arial"/>
                <w:b/>
                <w:color w:val="FF0000"/>
                <w:sz w:val="20"/>
                <w:szCs w:val="20"/>
              </w:rPr>
            </w:pPr>
          </w:p>
        </w:tc>
      </w:tr>
      <w:tr w:rsidR="00EA455D" w:rsidTr="008370FC">
        <w:trPr>
          <w:trHeight w:val="440"/>
        </w:trPr>
        <w:tc>
          <w:tcPr>
            <w:tcW w:w="10888" w:type="dxa"/>
            <w:shd w:val="clear" w:color="auto" w:fill="auto"/>
          </w:tcPr>
          <w:p w:rsidR="00EA455D" w:rsidRPr="00DF5B8D" w:rsidRDefault="00EA455D" w:rsidP="00EA3B8E">
            <w:pPr>
              <w:pStyle w:val="ListParagraph"/>
              <w:ind w:left="426"/>
              <w:rPr>
                <w:rFonts w:ascii="Arial" w:hAnsi="Arial" w:cs="Arial"/>
                <w:b/>
                <w:sz w:val="20"/>
                <w:szCs w:val="20"/>
              </w:rPr>
            </w:pPr>
            <w:r w:rsidRPr="00C227A6">
              <w:rPr>
                <w:rFonts w:ascii="Arial" w:hAnsi="Arial" w:cs="Arial"/>
                <w:b/>
                <w:color w:val="C00000"/>
                <w:sz w:val="20"/>
                <w:szCs w:val="20"/>
              </w:rPr>
              <w:t xml:space="preserve">Actions: </w:t>
            </w:r>
            <w:r w:rsidR="00C227A6" w:rsidRPr="00C227A6">
              <w:rPr>
                <w:rFonts w:ascii="Arial" w:hAnsi="Arial" w:cs="Arial"/>
                <w:color w:val="C00000"/>
                <w:sz w:val="20"/>
                <w:szCs w:val="20"/>
              </w:rPr>
              <w:t>None</w:t>
            </w:r>
          </w:p>
        </w:tc>
      </w:tr>
      <w:tr w:rsidR="00201B72" w:rsidTr="008370FC">
        <w:trPr>
          <w:trHeight w:val="440"/>
        </w:trPr>
        <w:tc>
          <w:tcPr>
            <w:tcW w:w="10888" w:type="dxa"/>
            <w:shd w:val="clear" w:color="auto" w:fill="BFBFBF" w:themeFill="background1" w:themeFillShade="BF"/>
          </w:tcPr>
          <w:p w:rsidR="00201B72" w:rsidRPr="001751FB" w:rsidRDefault="00D26D56" w:rsidP="00EA3B8E">
            <w:pPr>
              <w:rPr>
                <w:rFonts w:ascii="Arial" w:hAnsi="Arial" w:cs="Arial"/>
                <w:b/>
              </w:rPr>
            </w:pPr>
            <w:r>
              <w:rPr>
                <w:rFonts w:ascii="Arial" w:hAnsi="Arial" w:cs="Arial"/>
                <w:b/>
              </w:rPr>
              <w:t>9</w:t>
            </w:r>
            <w:r w:rsidR="00422D94">
              <w:rPr>
                <w:rFonts w:ascii="Arial" w:hAnsi="Arial" w:cs="Arial"/>
                <w:b/>
              </w:rPr>
              <w:t xml:space="preserve">. </w:t>
            </w:r>
            <w:r w:rsidR="00201B72" w:rsidRPr="001751FB">
              <w:rPr>
                <w:rFonts w:ascii="Arial" w:hAnsi="Arial" w:cs="Arial"/>
                <w:b/>
              </w:rPr>
              <w:t>Previous Minutes</w:t>
            </w:r>
          </w:p>
        </w:tc>
      </w:tr>
      <w:tr w:rsidR="00201B72" w:rsidTr="008370FC">
        <w:trPr>
          <w:trHeight w:val="440"/>
        </w:trPr>
        <w:tc>
          <w:tcPr>
            <w:tcW w:w="10888" w:type="dxa"/>
            <w:shd w:val="clear" w:color="auto" w:fill="auto"/>
          </w:tcPr>
          <w:p w:rsidR="00201B72" w:rsidRPr="001F3BCC" w:rsidRDefault="004C38E1" w:rsidP="00EA3B8E">
            <w:pPr>
              <w:ind w:left="426"/>
              <w:rPr>
                <w:rFonts w:ascii="Arial" w:hAnsi="Arial" w:cs="Arial"/>
                <w:i/>
                <w:sz w:val="16"/>
                <w:szCs w:val="16"/>
              </w:rPr>
            </w:pPr>
            <w:r>
              <w:rPr>
                <w:rFonts w:eastAsia="Times New Roman"/>
              </w:rPr>
              <w:t>The minutes we</w:t>
            </w:r>
            <w:r>
              <w:rPr>
                <w:rFonts w:eastAsia="Times New Roman"/>
              </w:rPr>
              <w:t>re agreed</w:t>
            </w:r>
            <w:r>
              <w:rPr>
                <w:rFonts w:eastAsia="Times New Roman"/>
              </w:rPr>
              <w:t xml:space="preserve"> as an accurate record</w:t>
            </w:r>
            <w:r>
              <w:rPr>
                <w:rFonts w:eastAsia="Times New Roman"/>
              </w:rPr>
              <w:t>.</w:t>
            </w:r>
          </w:p>
        </w:tc>
      </w:tr>
      <w:tr w:rsidR="00201B72" w:rsidTr="008370FC">
        <w:trPr>
          <w:trHeight w:val="440"/>
        </w:trPr>
        <w:tc>
          <w:tcPr>
            <w:tcW w:w="10888" w:type="dxa"/>
            <w:shd w:val="clear" w:color="auto" w:fill="auto"/>
          </w:tcPr>
          <w:p w:rsidR="00201B72" w:rsidRPr="00EB39B9" w:rsidRDefault="00201B72" w:rsidP="00EA3B8E">
            <w:pPr>
              <w:pStyle w:val="ListParagraph"/>
              <w:ind w:left="426"/>
              <w:rPr>
                <w:rFonts w:ascii="Arial" w:hAnsi="Arial" w:cs="Arial"/>
                <w:sz w:val="20"/>
                <w:szCs w:val="20"/>
              </w:rPr>
            </w:pPr>
            <w:r w:rsidRPr="00DB14BA">
              <w:rPr>
                <w:rFonts w:ascii="Arial" w:hAnsi="Arial" w:cs="Arial"/>
                <w:b/>
                <w:color w:val="C0504D" w:themeColor="accent2"/>
                <w:sz w:val="20"/>
                <w:szCs w:val="20"/>
              </w:rPr>
              <w:t xml:space="preserve">Actions: </w:t>
            </w:r>
            <w:r w:rsidRPr="00DB14BA">
              <w:rPr>
                <w:rFonts w:ascii="Arial" w:hAnsi="Arial" w:cs="Arial"/>
                <w:color w:val="C0504D" w:themeColor="accent2"/>
                <w:sz w:val="20"/>
                <w:szCs w:val="20"/>
              </w:rPr>
              <w:t>None</w:t>
            </w:r>
          </w:p>
        </w:tc>
      </w:tr>
      <w:tr w:rsidR="00201B72" w:rsidTr="008370FC">
        <w:trPr>
          <w:trHeight w:val="440"/>
        </w:trPr>
        <w:tc>
          <w:tcPr>
            <w:tcW w:w="10888" w:type="dxa"/>
            <w:shd w:val="clear" w:color="auto" w:fill="D9D9D9" w:themeFill="background1" w:themeFillShade="D9"/>
          </w:tcPr>
          <w:p w:rsidR="00201B72" w:rsidRPr="00672002" w:rsidRDefault="00D26D56" w:rsidP="00EA3B8E">
            <w:pPr>
              <w:spacing w:before="60"/>
              <w:rPr>
                <w:rFonts w:ascii="Arial" w:hAnsi="Arial" w:cs="Arial"/>
                <w:b/>
              </w:rPr>
            </w:pPr>
            <w:r>
              <w:rPr>
                <w:rFonts w:ascii="Arial" w:hAnsi="Arial" w:cs="Arial"/>
                <w:b/>
              </w:rPr>
              <w:t>10</w:t>
            </w:r>
            <w:r w:rsidR="00422D94">
              <w:rPr>
                <w:rFonts w:ascii="Arial" w:hAnsi="Arial" w:cs="Arial"/>
                <w:b/>
              </w:rPr>
              <w:t xml:space="preserve">. </w:t>
            </w:r>
            <w:r w:rsidR="00672002" w:rsidRPr="00672002">
              <w:rPr>
                <w:rFonts w:ascii="Arial" w:hAnsi="Arial" w:cs="Arial"/>
                <w:b/>
              </w:rPr>
              <w:t>Risks identified for Trustees</w:t>
            </w:r>
          </w:p>
        </w:tc>
      </w:tr>
      <w:tr w:rsidR="00201B72" w:rsidTr="008370FC">
        <w:trPr>
          <w:trHeight w:val="440"/>
        </w:trPr>
        <w:tc>
          <w:tcPr>
            <w:tcW w:w="10888" w:type="dxa"/>
            <w:shd w:val="clear" w:color="auto" w:fill="auto"/>
          </w:tcPr>
          <w:p w:rsidR="00DB14BA" w:rsidRDefault="00DB14BA" w:rsidP="00EA3B8E">
            <w:pPr>
              <w:pStyle w:val="PlainText"/>
              <w:ind w:left="720"/>
              <w:rPr>
                <w:rFonts w:ascii="Arial" w:hAnsi="Arial" w:cs="Arial"/>
              </w:rPr>
            </w:pPr>
          </w:p>
          <w:p w:rsidR="00DB14BA" w:rsidRPr="004C38E1" w:rsidRDefault="004C38E1" w:rsidP="004C38E1">
            <w:pPr>
              <w:pStyle w:val="PlainText"/>
              <w:rPr>
                <w:rFonts w:asciiTheme="minorHAnsi" w:hAnsiTheme="minorHAnsi" w:cs="Arial"/>
              </w:rPr>
            </w:pPr>
            <w:r w:rsidRPr="004C38E1">
              <w:rPr>
                <w:rFonts w:asciiTheme="minorHAnsi" w:hAnsiTheme="minorHAnsi" w:cs="Arial"/>
              </w:rPr>
              <w:t>Everything on the agenda</w:t>
            </w:r>
          </w:p>
        </w:tc>
      </w:tr>
      <w:tr w:rsidR="00201B72" w:rsidTr="008370FC">
        <w:trPr>
          <w:trHeight w:val="440"/>
        </w:trPr>
        <w:tc>
          <w:tcPr>
            <w:tcW w:w="10888" w:type="dxa"/>
            <w:shd w:val="clear" w:color="auto" w:fill="D9D9D9" w:themeFill="background1" w:themeFillShade="D9"/>
          </w:tcPr>
          <w:p w:rsidR="00201B72" w:rsidRPr="001751FB" w:rsidRDefault="00D26D56" w:rsidP="00EA3B8E">
            <w:pPr>
              <w:spacing w:before="60"/>
              <w:rPr>
                <w:rFonts w:ascii="Arial" w:hAnsi="Arial" w:cs="Arial"/>
                <w:b/>
              </w:rPr>
            </w:pPr>
            <w:r>
              <w:rPr>
                <w:rFonts w:ascii="Arial" w:hAnsi="Arial" w:cs="Arial"/>
                <w:b/>
              </w:rPr>
              <w:t>11</w:t>
            </w:r>
            <w:r w:rsidR="00422D94" w:rsidRPr="00422D94">
              <w:rPr>
                <w:rFonts w:ascii="Arial" w:hAnsi="Arial" w:cs="Arial"/>
                <w:b/>
              </w:rPr>
              <w:t xml:space="preserve">. </w:t>
            </w:r>
            <w:r w:rsidR="00201B72" w:rsidRPr="00422D94">
              <w:rPr>
                <w:rFonts w:ascii="Arial" w:hAnsi="Arial" w:cs="Arial"/>
                <w:b/>
              </w:rPr>
              <w:t>Meeting</w:t>
            </w:r>
            <w:r w:rsidR="00201B72">
              <w:rPr>
                <w:rFonts w:ascii="Arial" w:hAnsi="Arial" w:cs="Arial"/>
                <w:b/>
              </w:rPr>
              <w:t xml:space="preserve"> Review</w:t>
            </w:r>
          </w:p>
        </w:tc>
      </w:tr>
      <w:tr w:rsidR="00201B72" w:rsidTr="008370FC">
        <w:trPr>
          <w:trHeight w:val="440"/>
        </w:trPr>
        <w:tc>
          <w:tcPr>
            <w:tcW w:w="10888" w:type="dxa"/>
            <w:shd w:val="clear" w:color="auto" w:fill="auto"/>
          </w:tcPr>
          <w:p w:rsidR="00201B72" w:rsidRDefault="00201B72" w:rsidP="00EA3B8E">
            <w:pPr>
              <w:pStyle w:val="PlainText"/>
              <w:rPr>
                <w:rFonts w:ascii="Arial" w:hAnsi="Arial" w:cs="Arial"/>
                <w:sz w:val="20"/>
                <w:szCs w:val="20"/>
              </w:rPr>
            </w:pPr>
          </w:p>
          <w:p w:rsidR="00DB14BA" w:rsidRPr="002201BB" w:rsidRDefault="00DB14BA" w:rsidP="008370FC">
            <w:pPr>
              <w:pStyle w:val="PlainText"/>
              <w:rPr>
                <w:rFonts w:ascii="Arial" w:hAnsi="Arial" w:cs="Arial"/>
                <w:sz w:val="20"/>
                <w:szCs w:val="20"/>
              </w:rPr>
            </w:pPr>
            <w:r>
              <w:rPr>
                <w:rFonts w:ascii="Arial" w:hAnsi="Arial" w:cs="Arial"/>
                <w:sz w:val="20"/>
                <w:szCs w:val="20"/>
              </w:rPr>
              <w:t>A</w:t>
            </w:r>
            <w:r w:rsidR="004C38E1">
              <w:rPr>
                <w:rFonts w:ascii="Arial" w:hAnsi="Arial" w:cs="Arial"/>
                <w:sz w:val="20"/>
                <w:szCs w:val="20"/>
              </w:rPr>
              <w:t xml:space="preserve"> good and focussed meeting</w:t>
            </w:r>
          </w:p>
        </w:tc>
      </w:tr>
      <w:tr w:rsidR="00201B72" w:rsidTr="008370FC">
        <w:trPr>
          <w:trHeight w:val="440"/>
        </w:trPr>
        <w:tc>
          <w:tcPr>
            <w:tcW w:w="10888" w:type="dxa"/>
            <w:shd w:val="clear" w:color="auto" w:fill="D9D9D9" w:themeFill="background1" w:themeFillShade="D9"/>
          </w:tcPr>
          <w:p w:rsidR="00201B72" w:rsidRPr="00446D26" w:rsidRDefault="00201B72" w:rsidP="00EA3B8E">
            <w:pPr>
              <w:pStyle w:val="ListParagraph"/>
              <w:spacing w:before="60"/>
              <w:ind w:left="0"/>
              <w:rPr>
                <w:rFonts w:ascii="Arial" w:hAnsi="Arial" w:cs="Arial"/>
                <w:b/>
              </w:rPr>
            </w:pPr>
            <w:r w:rsidRPr="00446D26">
              <w:rPr>
                <w:rFonts w:ascii="Arial" w:hAnsi="Arial" w:cs="Arial"/>
                <w:b/>
              </w:rPr>
              <w:t>Time and Date of next meeting</w:t>
            </w:r>
          </w:p>
        </w:tc>
      </w:tr>
      <w:tr w:rsidR="00201B72" w:rsidTr="008370FC">
        <w:trPr>
          <w:trHeight w:val="440"/>
        </w:trPr>
        <w:tc>
          <w:tcPr>
            <w:tcW w:w="10888" w:type="dxa"/>
            <w:shd w:val="clear" w:color="auto" w:fill="auto"/>
          </w:tcPr>
          <w:p w:rsidR="007C54BD" w:rsidRPr="00446D26" w:rsidRDefault="00691F5E" w:rsidP="00EA3B8E">
            <w:pPr>
              <w:pStyle w:val="ListParagraph"/>
              <w:numPr>
                <w:ilvl w:val="0"/>
                <w:numId w:val="2"/>
              </w:numPr>
              <w:spacing w:before="60" w:after="200" w:line="276" w:lineRule="auto"/>
              <w:rPr>
                <w:rFonts w:ascii="Arial" w:hAnsi="Arial" w:cs="Arial"/>
                <w:sz w:val="20"/>
                <w:szCs w:val="20"/>
              </w:rPr>
            </w:pPr>
            <w:r>
              <w:rPr>
                <w:rFonts w:ascii="Arial" w:hAnsi="Arial" w:cs="Arial"/>
                <w:sz w:val="20"/>
                <w:szCs w:val="20"/>
              </w:rPr>
              <w:t>3 July</w:t>
            </w:r>
            <w:r w:rsidR="007C54BD">
              <w:rPr>
                <w:rFonts w:ascii="Arial" w:hAnsi="Arial" w:cs="Arial"/>
                <w:sz w:val="20"/>
                <w:szCs w:val="20"/>
              </w:rPr>
              <w:t xml:space="preserve"> 2020 at 09.30 </w:t>
            </w:r>
            <w:r>
              <w:rPr>
                <w:rFonts w:ascii="Arial" w:hAnsi="Arial" w:cs="Arial"/>
                <w:sz w:val="20"/>
                <w:szCs w:val="20"/>
              </w:rPr>
              <w:t>- Virtual</w:t>
            </w:r>
          </w:p>
          <w:p w:rsidR="007C54BD" w:rsidRDefault="007C54BD" w:rsidP="00EA3B8E">
            <w:pPr>
              <w:pStyle w:val="ListParagraph"/>
              <w:numPr>
                <w:ilvl w:val="0"/>
                <w:numId w:val="2"/>
              </w:numPr>
              <w:spacing w:before="60" w:after="200" w:line="276" w:lineRule="auto"/>
              <w:rPr>
                <w:rFonts w:ascii="Arial" w:hAnsi="Arial" w:cs="Arial"/>
                <w:sz w:val="20"/>
                <w:szCs w:val="20"/>
              </w:rPr>
            </w:pPr>
            <w:r>
              <w:rPr>
                <w:rFonts w:ascii="Arial" w:hAnsi="Arial" w:cs="Arial"/>
                <w:sz w:val="20"/>
                <w:szCs w:val="20"/>
              </w:rPr>
              <w:t>Meeting closed at</w:t>
            </w:r>
            <w:r w:rsidR="00165E84">
              <w:rPr>
                <w:rFonts w:eastAsia="Times New Roman"/>
              </w:rPr>
              <w:t xml:space="preserve"> </w:t>
            </w:r>
            <w:r w:rsidR="00165E84">
              <w:rPr>
                <w:rFonts w:eastAsia="Times New Roman"/>
              </w:rPr>
              <w:t>10</w:t>
            </w:r>
            <w:r w:rsidR="00165E84">
              <w:rPr>
                <w:rFonts w:eastAsia="Times New Roman"/>
              </w:rPr>
              <w:t>.</w:t>
            </w:r>
            <w:r w:rsidR="00165E84">
              <w:rPr>
                <w:rFonts w:eastAsia="Times New Roman"/>
              </w:rPr>
              <w:t>38</w:t>
            </w:r>
            <w:r w:rsidR="00165E84">
              <w:rPr>
                <w:rFonts w:eastAsia="Times New Roman"/>
              </w:rPr>
              <w:t>am</w:t>
            </w:r>
          </w:p>
          <w:p w:rsidR="00201B72" w:rsidRPr="00CF2A51" w:rsidRDefault="00201B72" w:rsidP="00EA3B8E">
            <w:pPr>
              <w:pStyle w:val="ListParagraph"/>
              <w:spacing w:before="60"/>
              <w:rPr>
                <w:rFonts w:ascii="Arial" w:hAnsi="Arial" w:cs="Arial"/>
                <w:sz w:val="20"/>
                <w:szCs w:val="20"/>
              </w:rPr>
            </w:pPr>
          </w:p>
        </w:tc>
      </w:tr>
    </w:tbl>
    <w:p w:rsidR="00382686" w:rsidRDefault="00382686" w:rsidP="00CF2A51">
      <w:pPr>
        <w:rPr>
          <w:rFonts w:ascii="Arial" w:hAnsi="Arial" w:cs="Arial"/>
        </w:rPr>
      </w:pPr>
    </w:p>
    <w:p w:rsidR="00374143" w:rsidRDefault="00374143" w:rsidP="00CF2A51">
      <w:pPr>
        <w:rPr>
          <w:rFonts w:ascii="Arial" w:hAnsi="Arial" w:cs="Arial"/>
        </w:rPr>
      </w:pPr>
    </w:p>
    <w:p w:rsidR="008370FC" w:rsidRDefault="008370FC" w:rsidP="00CF2A51">
      <w:pPr>
        <w:rPr>
          <w:rFonts w:ascii="Arial" w:hAnsi="Arial" w:cs="Arial"/>
        </w:rPr>
      </w:pPr>
    </w:p>
    <w:p w:rsidR="008370FC" w:rsidRDefault="008370FC" w:rsidP="00CF2A51">
      <w:pPr>
        <w:rPr>
          <w:rFonts w:ascii="Arial" w:hAnsi="Arial" w:cs="Arial"/>
        </w:rPr>
      </w:pPr>
    </w:p>
    <w:tbl>
      <w:tblPr>
        <w:tblStyle w:val="TableGrid"/>
        <w:tblW w:w="0" w:type="auto"/>
        <w:tblInd w:w="-510" w:type="dxa"/>
        <w:tblLook w:val="04A0" w:firstRow="1" w:lastRow="0" w:firstColumn="1" w:lastColumn="0" w:noHBand="0" w:noVBand="1"/>
      </w:tblPr>
      <w:tblGrid>
        <w:gridCol w:w="2804"/>
        <w:gridCol w:w="5541"/>
        <w:gridCol w:w="1687"/>
      </w:tblGrid>
      <w:tr w:rsidR="00691F5E" w:rsidTr="008370FC">
        <w:tc>
          <w:tcPr>
            <w:tcW w:w="10032" w:type="dxa"/>
            <w:gridSpan w:val="3"/>
            <w:shd w:val="clear" w:color="auto" w:fill="BFBFBF" w:themeFill="background1" w:themeFillShade="BF"/>
          </w:tcPr>
          <w:p w:rsidR="00691F5E" w:rsidRDefault="00691F5E" w:rsidP="00AB2AC7">
            <w:pPr>
              <w:jc w:val="center"/>
              <w:rPr>
                <w:rFonts w:ascii="Arial" w:hAnsi="Arial" w:cs="Arial"/>
                <w:b/>
              </w:rPr>
            </w:pPr>
          </w:p>
          <w:p w:rsidR="00691F5E" w:rsidRDefault="00691F5E" w:rsidP="00AB2AC7">
            <w:pPr>
              <w:jc w:val="center"/>
              <w:rPr>
                <w:rFonts w:ascii="Arial" w:hAnsi="Arial" w:cs="Arial"/>
                <w:b/>
              </w:rPr>
            </w:pPr>
            <w:r>
              <w:rPr>
                <w:rFonts w:ascii="Arial" w:hAnsi="Arial" w:cs="Arial"/>
                <w:b/>
              </w:rPr>
              <w:t>Action Table from 24.04.20</w:t>
            </w:r>
          </w:p>
          <w:p w:rsidR="00691F5E" w:rsidRPr="00CF2A51" w:rsidRDefault="00691F5E" w:rsidP="00AB2AC7">
            <w:pPr>
              <w:jc w:val="center"/>
              <w:rPr>
                <w:rFonts w:ascii="Arial" w:hAnsi="Arial" w:cs="Arial"/>
                <w:b/>
              </w:rPr>
            </w:pPr>
          </w:p>
        </w:tc>
      </w:tr>
      <w:tr w:rsidR="00691F5E" w:rsidTr="008370FC">
        <w:tc>
          <w:tcPr>
            <w:tcW w:w="2804" w:type="dxa"/>
          </w:tcPr>
          <w:p w:rsidR="00691F5E" w:rsidRPr="00CF2A51" w:rsidRDefault="00691F5E" w:rsidP="00AB2AC7">
            <w:pPr>
              <w:rPr>
                <w:rFonts w:ascii="Arial" w:hAnsi="Arial" w:cs="Arial"/>
                <w:b/>
              </w:rPr>
            </w:pPr>
            <w:r>
              <w:rPr>
                <w:rFonts w:ascii="Arial" w:hAnsi="Arial" w:cs="Arial"/>
                <w:b/>
              </w:rPr>
              <w:t>WHO</w:t>
            </w:r>
          </w:p>
        </w:tc>
        <w:tc>
          <w:tcPr>
            <w:tcW w:w="5541" w:type="dxa"/>
          </w:tcPr>
          <w:p w:rsidR="00691F5E" w:rsidRPr="00CF2A51" w:rsidRDefault="00691F5E" w:rsidP="00AB2AC7">
            <w:pPr>
              <w:rPr>
                <w:rFonts w:ascii="Arial" w:hAnsi="Arial" w:cs="Arial"/>
                <w:b/>
              </w:rPr>
            </w:pPr>
            <w:r w:rsidRPr="00CF2A51">
              <w:rPr>
                <w:rFonts w:ascii="Arial" w:hAnsi="Arial" w:cs="Arial"/>
                <w:b/>
              </w:rPr>
              <w:t>WHAT</w:t>
            </w:r>
          </w:p>
        </w:tc>
        <w:tc>
          <w:tcPr>
            <w:tcW w:w="1687" w:type="dxa"/>
          </w:tcPr>
          <w:p w:rsidR="00691F5E" w:rsidRDefault="00691F5E" w:rsidP="00AB2AC7">
            <w:pPr>
              <w:rPr>
                <w:rFonts w:ascii="Arial" w:hAnsi="Arial" w:cs="Arial"/>
                <w:b/>
              </w:rPr>
            </w:pPr>
            <w:r w:rsidRPr="00CF2A51">
              <w:rPr>
                <w:rFonts w:ascii="Arial" w:hAnsi="Arial" w:cs="Arial"/>
                <w:b/>
              </w:rPr>
              <w:t>WHEN</w:t>
            </w:r>
          </w:p>
          <w:p w:rsidR="00691F5E" w:rsidRPr="00CF2A51" w:rsidRDefault="00691F5E" w:rsidP="00AB2AC7">
            <w:pPr>
              <w:rPr>
                <w:rFonts w:ascii="Arial" w:hAnsi="Arial" w:cs="Arial"/>
                <w:b/>
              </w:rPr>
            </w:pPr>
          </w:p>
        </w:tc>
      </w:tr>
      <w:tr w:rsidR="00691F5E" w:rsidTr="008370FC">
        <w:tc>
          <w:tcPr>
            <w:tcW w:w="2804" w:type="dxa"/>
          </w:tcPr>
          <w:p w:rsidR="00691F5E" w:rsidRPr="00AA615A" w:rsidRDefault="00691F5E" w:rsidP="00AB2AC7">
            <w:pPr>
              <w:spacing w:before="60"/>
              <w:jc w:val="both"/>
              <w:rPr>
                <w:rFonts w:ascii="Arial" w:hAnsi="Arial" w:cs="Arial"/>
                <w:color w:val="C00000"/>
                <w:sz w:val="20"/>
                <w:szCs w:val="20"/>
              </w:rPr>
            </w:pPr>
            <w:r w:rsidRPr="00AA615A">
              <w:rPr>
                <w:rFonts w:ascii="Arial" w:hAnsi="Arial" w:cs="Arial"/>
                <w:color w:val="C00000"/>
                <w:sz w:val="20"/>
                <w:szCs w:val="20"/>
              </w:rPr>
              <w:t>CE</w:t>
            </w:r>
          </w:p>
        </w:tc>
        <w:tc>
          <w:tcPr>
            <w:tcW w:w="5541" w:type="dxa"/>
          </w:tcPr>
          <w:p w:rsidR="00691F5E" w:rsidRPr="00AA615A" w:rsidRDefault="00691F5E" w:rsidP="00AB2AC7">
            <w:pPr>
              <w:spacing w:before="60"/>
              <w:rPr>
                <w:rFonts w:ascii="Arial" w:hAnsi="Arial" w:cs="Arial"/>
                <w:color w:val="C00000"/>
                <w:sz w:val="20"/>
                <w:szCs w:val="20"/>
              </w:rPr>
            </w:pPr>
            <w:r w:rsidRPr="00AA615A">
              <w:rPr>
                <w:color w:val="C00000"/>
              </w:rPr>
              <w:t>Send the flowchart to the clerk and also share with the heads of school.</w:t>
            </w:r>
          </w:p>
        </w:tc>
        <w:tc>
          <w:tcPr>
            <w:tcW w:w="1687" w:type="dxa"/>
          </w:tcPr>
          <w:p w:rsidR="00691F5E" w:rsidRPr="00AA615A" w:rsidRDefault="00691F5E" w:rsidP="00AB2AC7">
            <w:pPr>
              <w:rPr>
                <w:rFonts w:ascii="Arial" w:hAnsi="Arial" w:cs="Arial"/>
                <w:color w:val="C00000"/>
                <w:sz w:val="20"/>
                <w:szCs w:val="20"/>
              </w:rPr>
            </w:pPr>
            <w:r w:rsidRPr="00AA615A">
              <w:rPr>
                <w:rFonts w:ascii="Arial" w:hAnsi="Arial" w:cs="Arial"/>
                <w:color w:val="C00000"/>
                <w:sz w:val="20"/>
                <w:szCs w:val="20"/>
              </w:rPr>
              <w:t>ASAP</w:t>
            </w:r>
          </w:p>
        </w:tc>
      </w:tr>
      <w:tr w:rsidR="00691F5E" w:rsidTr="008370FC">
        <w:tc>
          <w:tcPr>
            <w:tcW w:w="2804" w:type="dxa"/>
          </w:tcPr>
          <w:p w:rsidR="00691F5E" w:rsidRPr="00AA615A" w:rsidRDefault="00691F5E" w:rsidP="00AB2AC7">
            <w:pPr>
              <w:spacing w:before="60"/>
              <w:jc w:val="both"/>
              <w:rPr>
                <w:rFonts w:ascii="Arial" w:hAnsi="Arial" w:cs="Arial"/>
                <w:color w:val="C00000"/>
                <w:sz w:val="20"/>
                <w:szCs w:val="20"/>
              </w:rPr>
            </w:pPr>
            <w:r w:rsidRPr="00AA615A">
              <w:rPr>
                <w:rFonts w:ascii="Arial" w:hAnsi="Arial" w:cs="Arial"/>
                <w:color w:val="C00000"/>
                <w:sz w:val="20"/>
                <w:szCs w:val="20"/>
              </w:rPr>
              <w:t>Clerk</w:t>
            </w:r>
          </w:p>
        </w:tc>
        <w:tc>
          <w:tcPr>
            <w:tcW w:w="5541" w:type="dxa"/>
          </w:tcPr>
          <w:p w:rsidR="00691F5E" w:rsidRPr="00AA615A" w:rsidRDefault="00691F5E" w:rsidP="00AB2AC7">
            <w:pPr>
              <w:spacing w:before="60"/>
              <w:rPr>
                <w:rFonts w:ascii="Arial" w:hAnsi="Arial" w:cs="Arial"/>
                <w:color w:val="C00000"/>
                <w:sz w:val="20"/>
                <w:szCs w:val="20"/>
              </w:rPr>
            </w:pPr>
            <w:r w:rsidRPr="00AA615A">
              <w:rPr>
                <w:color w:val="C00000"/>
              </w:rPr>
              <w:t xml:space="preserve">Change TS name on Safeguarding Policy to ML.    Boasley Cross is not on there and the link is not working, Highampton contact needs updating. </w:t>
            </w:r>
          </w:p>
        </w:tc>
        <w:tc>
          <w:tcPr>
            <w:tcW w:w="1687" w:type="dxa"/>
          </w:tcPr>
          <w:p w:rsidR="00691F5E" w:rsidRPr="00AA615A" w:rsidRDefault="00691F5E" w:rsidP="00AB2AC7">
            <w:pPr>
              <w:rPr>
                <w:rFonts w:ascii="Arial" w:hAnsi="Arial" w:cs="Arial"/>
                <w:color w:val="C00000"/>
                <w:sz w:val="20"/>
                <w:szCs w:val="20"/>
              </w:rPr>
            </w:pPr>
            <w:r w:rsidRPr="00AA615A">
              <w:rPr>
                <w:rFonts w:ascii="Arial" w:hAnsi="Arial" w:cs="Arial"/>
                <w:color w:val="C00000"/>
                <w:sz w:val="20"/>
                <w:szCs w:val="20"/>
              </w:rPr>
              <w:t>ASAP</w:t>
            </w:r>
          </w:p>
        </w:tc>
      </w:tr>
    </w:tbl>
    <w:p w:rsidR="003D76AB" w:rsidRPr="00A463BE" w:rsidRDefault="003D76AB" w:rsidP="003D76AB">
      <w:pPr>
        <w:spacing w:before="60" w:after="60"/>
        <w:rPr>
          <w:rFonts w:ascii="Arial" w:hAnsi="Arial" w:cs="Arial"/>
          <w:sz w:val="16"/>
          <w:szCs w:val="16"/>
        </w:rPr>
      </w:pPr>
    </w:p>
    <w:p w:rsidR="00CF2A51" w:rsidRDefault="00CF2A51" w:rsidP="00CF2A51">
      <w:pPr>
        <w:rPr>
          <w:rFonts w:ascii="Arial" w:hAnsi="Arial" w:cs="Arial"/>
        </w:rPr>
      </w:pPr>
    </w:p>
    <w:p w:rsidR="003D76AB" w:rsidRPr="00382686" w:rsidRDefault="003D76AB" w:rsidP="00CF2A51">
      <w:pPr>
        <w:rPr>
          <w:rFonts w:ascii="Arial" w:hAnsi="Arial" w:cs="Arial"/>
        </w:rPr>
      </w:pPr>
    </w:p>
    <w:sectPr w:rsidR="003D76AB" w:rsidRPr="00382686" w:rsidSect="00ED4E29">
      <w:headerReference w:type="default" r:id="rId7"/>
      <w:footerReference w:type="default" r:id="rId8"/>
      <w:pgSz w:w="11906" w:h="16838"/>
      <w:pgMar w:top="325" w:right="424"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2A" w:rsidRDefault="0045172A" w:rsidP="00382686">
      <w:pPr>
        <w:spacing w:after="0" w:line="240" w:lineRule="auto"/>
      </w:pPr>
      <w:r>
        <w:separator/>
      </w:r>
    </w:p>
  </w:endnote>
  <w:endnote w:type="continuationSeparator" w:id="0">
    <w:p w:rsidR="0045172A" w:rsidRDefault="0045172A" w:rsidP="0038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sual">
    <w:altName w:val="Mistral"/>
    <w:charset w:val="A2"/>
    <w:family w:val="script"/>
    <w:pitch w:val="variable"/>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14763117"/>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EA455D" w:rsidRPr="00C45975" w:rsidRDefault="00EA455D">
            <w:pPr>
              <w:pStyle w:val="Footer"/>
              <w:rPr>
                <w:rFonts w:ascii="Arial" w:hAnsi="Arial" w:cs="Arial"/>
                <w:sz w:val="20"/>
                <w:szCs w:val="20"/>
              </w:rPr>
            </w:pPr>
            <w:r w:rsidRPr="00C45975">
              <w:rPr>
                <w:rFonts w:ascii="Arial" w:hAnsi="Arial" w:cs="Arial"/>
                <w:sz w:val="20"/>
                <w:szCs w:val="20"/>
              </w:rPr>
              <w:t xml:space="preserve">Page </w:t>
            </w:r>
            <w:r w:rsidRPr="00C45975">
              <w:rPr>
                <w:rFonts w:ascii="Arial" w:hAnsi="Arial" w:cs="Arial"/>
                <w:b/>
                <w:bCs/>
                <w:sz w:val="20"/>
                <w:szCs w:val="20"/>
              </w:rPr>
              <w:fldChar w:fldCharType="begin"/>
            </w:r>
            <w:r w:rsidRPr="00C45975">
              <w:rPr>
                <w:rFonts w:ascii="Arial" w:hAnsi="Arial" w:cs="Arial"/>
                <w:b/>
                <w:bCs/>
                <w:sz w:val="20"/>
                <w:szCs w:val="20"/>
              </w:rPr>
              <w:instrText xml:space="preserve"> PAGE </w:instrText>
            </w:r>
            <w:r w:rsidRPr="00C45975">
              <w:rPr>
                <w:rFonts w:ascii="Arial" w:hAnsi="Arial" w:cs="Arial"/>
                <w:b/>
                <w:bCs/>
                <w:sz w:val="20"/>
                <w:szCs w:val="20"/>
              </w:rPr>
              <w:fldChar w:fldCharType="separate"/>
            </w:r>
            <w:r w:rsidR="00596613">
              <w:rPr>
                <w:rFonts w:ascii="Arial" w:hAnsi="Arial" w:cs="Arial"/>
                <w:b/>
                <w:bCs/>
                <w:noProof/>
                <w:sz w:val="20"/>
                <w:szCs w:val="20"/>
              </w:rPr>
              <w:t>1</w:t>
            </w:r>
            <w:r w:rsidRPr="00C45975">
              <w:rPr>
                <w:rFonts w:ascii="Arial" w:hAnsi="Arial" w:cs="Arial"/>
                <w:b/>
                <w:bCs/>
                <w:sz w:val="20"/>
                <w:szCs w:val="20"/>
              </w:rPr>
              <w:fldChar w:fldCharType="end"/>
            </w:r>
            <w:r w:rsidRPr="00C45975">
              <w:rPr>
                <w:rFonts w:ascii="Arial" w:hAnsi="Arial" w:cs="Arial"/>
                <w:sz w:val="20"/>
                <w:szCs w:val="20"/>
              </w:rPr>
              <w:t xml:space="preserve"> of </w:t>
            </w:r>
            <w:r w:rsidRPr="00C45975">
              <w:rPr>
                <w:rFonts w:ascii="Arial" w:hAnsi="Arial" w:cs="Arial"/>
                <w:b/>
                <w:bCs/>
                <w:sz w:val="20"/>
                <w:szCs w:val="20"/>
              </w:rPr>
              <w:fldChar w:fldCharType="begin"/>
            </w:r>
            <w:r w:rsidRPr="00C45975">
              <w:rPr>
                <w:rFonts w:ascii="Arial" w:hAnsi="Arial" w:cs="Arial"/>
                <w:b/>
                <w:bCs/>
                <w:sz w:val="20"/>
                <w:szCs w:val="20"/>
              </w:rPr>
              <w:instrText xml:space="preserve"> NUMPAGES  </w:instrText>
            </w:r>
            <w:r w:rsidRPr="00C45975">
              <w:rPr>
                <w:rFonts w:ascii="Arial" w:hAnsi="Arial" w:cs="Arial"/>
                <w:b/>
                <w:bCs/>
                <w:sz w:val="20"/>
                <w:szCs w:val="20"/>
              </w:rPr>
              <w:fldChar w:fldCharType="separate"/>
            </w:r>
            <w:r w:rsidR="00596613">
              <w:rPr>
                <w:rFonts w:ascii="Arial" w:hAnsi="Arial" w:cs="Arial"/>
                <w:b/>
                <w:bCs/>
                <w:noProof/>
                <w:sz w:val="20"/>
                <w:szCs w:val="20"/>
              </w:rPr>
              <w:t>6</w:t>
            </w:r>
            <w:r w:rsidRPr="00C45975">
              <w:rPr>
                <w:rFonts w:ascii="Arial" w:hAnsi="Arial" w:cs="Arial"/>
                <w:b/>
                <w:bCs/>
                <w:sz w:val="20"/>
                <w:szCs w:val="20"/>
              </w:rPr>
              <w:fldChar w:fldCharType="end"/>
            </w:r>
            <w:r w:rsidRPr="00C45975">
              <w:rPr>
                <w:rFonts w:ascii="Arial" w:hAnsi="Arial" w:cs="Arial"/>
                <w:b/>
                <w:bCs/>
                <w:sz w:val="20"/>
                <w:szCs w:val="20"/>
              </w:rPr>
              <w:tab/>
            </w:r>
            <w:r w:rsidRPr="00C45975">
              <w:rPr>
                <w:rFonts w:ascii="Arial" w:hAnsi="Arial" w:cs="Arial"/>
                <w:b/>
                <w:bCs/>
                <w:sz w:val="20"/>
                <w:szCs w:val="20"/>
              </w:rPr>
              <w:tab/>
              <w:t>Signature of Chair</w:t>
            </w:r>
          </w:p>
        </w:sdtContent>
      </w:sdt>
    </w:sdtContent>
  </w:sdt>
  <w:p w:rsidR="00EA455D" w:rsidRDefault="00EA4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2A" w:rsidRDefault="0045172A" w:rsidP="00382686">
      <w:pPr>
        <w:spacing w:after="0" w:line="240" w:lineRule="auto"/>
      </w:pPr>
      <w:r>
        <w:separator/>
      </w:r>
    </w:p>
  </w:footnote>
  <w:footnote w:type="continuationSeparator" w:id="0">
    <w:p w:rsidR="0045172A" w:rsidRDefault="0045172A" w:rsidP="00382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5D" w:rsidRDefault="00EA455D" w:rsidP="00171CD3">
    <w:pPr>
      <w:pStyle w:val="Header"/>
      <w:jc w:val="right"/>
      <w:rPr>
        <w:b/>
      </w:rPr>
    </w:pPr>
    <w:r w:rsidRPr="00ED4E29">
      <w:rPr>
        <w:rFonts w:ascii="Lucida Casual" w:eastAsia="Times New Roman" w:hAnsi="Lucida Casual" w:cs="Times New Roman"/>
        <w:bCs/>
        <w:noProof/>
        <w:sz w:val="20"/>
        <w:szCs w:val="24"/>
        <w:lang w:eastAsia="en-GB"/>
      </w:rPr>
      <w:drawing>
        <wp:anchor distT="0" distB="0" distL="114300" distR="114300" simplePos="0" relativeHeight="251657216" behindDoc="1" locked="0" layoutInCell="1" allowOverlap="1" wp14:anchorId="7128864D" wp14:editId="3AB5291D">
          <wp:simplePos x="0" y="0"/>
          <wp:positionH relativeFrom="column">
            <wp:posOffset>-791845</wp:posOffset>
          </wp:positionH>
          <wp:positionV relativeFrom="paragraph">
            <wp:posOffset>402590</wp:posOffset>
          </wp:positionV>
          <wp:extent cx="1670050" cy="323215"/>
          <wp:effectExtent l="0" t="0" r="6350" b="635"/>
          <wp:wrapTight wrapText="bothSides">
            <wp:wrapPolygon edited="0">
              <wp:start x="0" y="0"/>
              <wp:lineTo x="0" y="20369"/>
              <wp:lineTo x="21436" y="20369"/>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moorMAT-Logo-CMYK-print-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323215"/>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t>The Dartmoor Federation Cluster</w:t>
    </w:r>
  </w:p>
  <w:p w:rsidR="00EA455D" w:rsidRPr="00171CD3" w:rsidRDefault="00EA455D" w:rsidP="00171CD3">
    <w:pPr>
      <w:pStyle w:val="Header"/>
      <w:jc w:val="right"/>
      <w:rPr>
        <w:b/>
        <w:sz w:val="24"/>
        <w:szCs w:val="24"/>
      </w:rPr>
    </w:pPr>
    <w:r>
      <w:rPr>
        <w:b/>
        <w:sz w:val="24"/>
        <w:szCs w:val="24"/>
      </w:rPr>
      <w:t>Safeguarding &amp; Behaviour Group Meeting</w:t>
    </w:r>
  </w:p>
  <w:p w:rsidR="00EA455D" w:rsidRDefault="00EA455D">
    <w:pPr>
      <w:pStyle w:val="Header"/>
      <w:rPr>
        <w:b/>
      </w:rPr>
    </w:pPr>
  </w:p>
  <w:p w:rsidR="00EA455D" w:rsidRDefault="00EA455D">
    <w:pPr>
      <w:pStyle w:val="Header"/>
      <w:rPr>
        <w:b/>
      </w:rPr>
    </w:pPr>
  </w:p>
  <w:p w:rsidR="00EA455D" w:rsidRDefault="00EA455D">
    <w:pPr>
      <w:pStyle w:val="Header"/>
      <w:rPr>
        <w:b/>
      </w:rPr>
    </w:pPr>
  </w:p>
  <w:p w:rsidR="00EA455D" w:rsidRPr="00382686" w:rsidRDefault="00EA455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6DB"/>
    <w:multiLevelType w:val="hybridMultilevel"/>
    <w:tmpl w:val="08FAA038"/>
    <w:lvl w:ilvl="0" w:tplc="74BAA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2D4E"/>
    <w:multiLevelType w:val="hybridMultilevel"/>
    <w:tmpl w:val="7D405E5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877F2C"/>
    <w:multiLevelType w:val="hybridMultilevel"/>
    <w:tmpl w:val="1C9AA4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A156C"/>
    <w:multiLevelType w:val="hybridMultilevel"/>
    <w:tmpl w:val="2FE4BC02"/>
    <w:lvl w:ilvl="0" w:tplc="75722F5A">
      <w:start w:val="14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2277C"/>
    <w:multiLevelType w:val="hybridMultilevel"/>
    <w:tmpl w:val="DACAF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609E1"/>
    <w:multiLevelType w:val="hybridMultilevel"/>
    <w:tmpl w:val="6D12DA40"/>
    <w:lvl w:ilvl="0" w:tplc="1A8828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053B2"/>
    <w:multiLevelType w:val="hybridMultilevel"/>
    <w:tmpl w:val="8D74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279F"/>
    <w:multiLevelType w:val="hybridMultilevel"/>
    <w:tmpl w:val="6E14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C0EE7"/>
    <w:multiLevelType w:val="hybridMultilevel"/>
    <w:tmpl w:val="D4F8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61213"/>
    <w:multiLevelType w:val="hybridMultilevel"/>
    <w:tmpl w:val="39B2D752"/>
    <w:lvl w:ilvl="0" w:tplc="1A8828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D2898"/>
    <w:multiLevelType w:val="hybridMultilevel"/>
    <w:tmpl w:val="AB3A5D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F64A1"/>
    <w:multiLevelType w:val="multilevel"/>
    <w:tmpl w:val="8AE02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11"/>
  </w:num>
  <w:num w:numId="6">
    <w:abstractNumId w:val="10"/>
  </w:num>
  <w:num w:numId="7">
    <w:abstractNumId w:val="1"/>
  </w:num>
  <w:num w:numId="8">
    <w:abstractNumId w:val="2"/>
  </w:num>
  <w:num w:numId="9">
    <w:abstractNumId w:val="8"/>
  </w:num>
  <w:num w:numId="10">
    <w:abstractNumId w:val="0"/>
  </w:num>
  <w:num w:numId="11">
    <w:abstractNumId w:val="9"/>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E0"/>
    <w:rsid w:val="000061E4"/>
    <w:rsid w:val="000148A3"/>
    <w:rsid w:val="00027E7D"/>
    <w:rsid w:val="0003069B"/>
    <w:rsid w:val="00030D08"/>
    <w:rsid w:val="0003175C"/>
    <w:rsid w:val="000436AD"/>
    <w:rsid w:val="00046904"/>
    <w:rsid w:val="00046BC1"/>
    <w:rsid w:val="000607BD"/>
    <w:rsid w:val="00063024"/>
    <w:rsid w:val="00064B2C"/>
    <w:rsid w:val="000764EB"/>
    <w:rsid w:val="00081E4E"/>
    <w:rsid w:val="000833AB"/>
    <w:rsid w:val="000905DE"/>
    <w:rsid w:val="000907A6"/>
    <w:rsid w:val="000978BE"/>
    <w:rsid w:val="000A0C07"/>
    <w:rsid w:val="000A3AC6"/>
    <w:rsid w:val="000A4DEF"/>
    <w:rsid w:val="000D2597"/>
    <w:rsid w:val="000D50B4"/>
    <w:rsid w:val="000D539D"/>
    <w:rsid w:val="0010104A"/>
    <w:rsid w:val="00101432"/>
    <w:rsid w:val="00116583"/>
    <w:rsid w:val="00116876"/>
    <w:rsid w:val="001168A3"/>
    <w:rsid w:val="001232D2"/>
    <w:rsid w:val="001265C3"/>
    <w:rsid w:val="00126CF2"/>
    <w:rsid w:val="001338A8"/>
    <w:rsid w:val="00165E84"/>
    <w:rsid w:val="00171CD3"/>
    <w:rsid w:val="001751FB"/>
    <w:rsid w:val="00176D54"/>
    <w:rsid w:val="001809FA"/>
    <w:rsid w:val="00185672"/>
    <w:rsid w:val="0018624A"/>
    <w:rsid w:val="00186683"/>
    <w:rsid w:val="00197D6D"/>
    <w:rsid w:val="001A1550"/>
    <w:rsid w:val="001A1808"/>
    <w:rsid w:val="001A780D"/>
    <w:rsid w:val="001B4A1E"/>
    <w:rsid w:val="001C0953"/>
    <w:rsid w:val="001D0550"/>
    <w:rsid w:val="001F3BCC"/>
    <w:rsid w:val="00201B72"/>
    <w:rsid w:val="0021631E"/>
    <w:rsid w:val="00217CCA"/>
    <w:rsid w:val="002201BB"/>
    <w:rsid w:val="00227B60"/>
    <w:rsid w:val="00255DA7"/>
    <w:rsid w:val="0025658E"/>
    <w:rsid w:val="00263039"/>
    <w:rsid w:val="00271A96"/>
    <w:rsid w:val="00273683"/>
    <w:rsid w:val="00276753"/>
    <w:rsid w:val="0027697D"/>
    <w:rsid w:val="002A1218"/>
    <w:rsid w:val="002B79B2"/>
    <w:rsid w:val="002C17F9"/>
    <w:rsid w:val="002C200D"/>
    <w:rsid w:val="002C2FC6"/>
    <w:rsid w:val="002D1D6E"/>
    <w:rsid w:val="002E0BEC"/>
    <w:rsid w:val="002E7D2E"/>
    <w:rsid w:val="002F17CC"/>
    <w:rsid w:val="002F1CD9"/>
    <w:rsid w:val="002F4CE3"/>
    <w:rsid w:val="003030DF"/>
    <w:rsid w:val="0030628B"/>
    <w:rsid w:val="00331A54"/>
    <w:rsid w:val="00334B7E"/>
    <w:rsid w:val="0034054C"/>
    <w:rsid w:val="00355BDD"/>
    <w:rsid w:val="00357B56"/>
    <w:rsid w:val="00361350"/>
    <w:rsid w:val="00362AB9"/>
    <w:rsid w:val="00374143"/>
    <w:rsid w:val="003742CD"/>
    <w:rsid w:val="00382686"/>
    <w:rsid w:val="00393753"/>
    <w:rsid w:val="00397887"/>
    <w:rsid w:val="003A6613"/>
    <w:rsid w:val="003B551B"/>
    <w:rsid w:val="003D18F6"/>
    <w:rsid w:val="003D3DFA"/>
    <w:rsid w:val="003D5C33"/>
    <w:rsid w:val="003D76AB"/>
    <w:rsid w:val="003D7C2F"/>
    <w:rsid w:val="003E2A7C"/>
    <w:rsid w:val="003F1CE9"/>
    <w:rsid w:val="003F1D10"/>
    <w:rsid w:val="003F249C"/>
    <w:rsid w:val="003F765A"/>
    <w:rsid w:val="00413E30"/>
    <w:rsid w:val="00422D94"/>
    <w:rsid w:val="004244D4"/>
    <w:rsid w:val="00426E23"/>
    <w:rsid w:val="00427393"/>
    <w:rsid w:val="004277C9"/>
    <w:rsid w:val="004304FE"/>
    <w:rsid w:val="00440FC4"/>
    <w:rsid w:val="004431B8"/>
    <w:rsid w:val="00446D26"/>
    <w:rsid w:val="0045172A"/>
    <w:rsid w:val="004754BB"/>
    <w:rsid w:val="00475908"/>
    <w:rsid w:val="00483E67"/>
    <w:rsid w:val="00494AF3"/>
    <w:rsid w:val="004A32D7"/>
    <w:rsid w:val="004A3350"/>
    <w:rsid w:val="004A51DD"/>
    <w:rsid w:val="004C3276"/>
    <w:rsid w:val="004C38E1"/>
    <w:rsid w:val="004C5EBB"/>
    <w:rsid w:val="004D6BFA"/>
    <w:rsid w:val="004E68E7"/>
    <w:rsid w:val="004E7049"/>
    <w:rsid w:val="004F34A2"/>
    <w:rsid w:val="004F359C"/>
    <w:rsid w:val="004F78CF"/>
    <w:rsid w:val="00505FD0"/>
    <w:rsid w:val="00507FCA"/>
    <w:rsid w:val="005108EE"/>
    <w:rsid w:val="00526C2C"/>
    <w:rsid w:val="00542026"/>
    <w:rsid w:val="0054510D"/>
    <w:rsid w:val="0055175B"/>
    <w:rsid w:val="00563F6C"/>
    <w:rsid w:val="00574FAF"/>
    <w:rsid w:val="0058660A"/>
    <w:rsid w:val="00587AA4"/>
    <w:rsid w:val="00596613"/>
    <w:rsid w:val="0059753C"/>
    <w:rsid w:val="005B292D"/>
    <w:rsid w:val="005B7CD3"/>
    <w:rsid w:val="005C69C3"/>
    <w:rsid w:val="005D42B6"/>
    <w:rsid w:val="005D6C8F"/>
    <w:rsid w:val="005E04E3"/>
    <w:rsid w:val="005E1FF1"/>
    <w:rsid w:val="005E6CA2"/>
    <w:rsid w:val="005F25F2"/>
    <w:rsid w:val="006003FD"/>
    <w:rsid w:val="00612E03"/>
    <w:rsid w:val="00616C1C"/>
    <w:rsid w:val="0062431A"/>
    <w:rsid w:val="006343A5"/>
    <w:rsid w:val="00641474"/>
    <w:rsid w:val="00642B30"/>
    <w:rsid w:val="0064499C"/>
    <w:rsid w:val="00652749"/>
    <w:rsid w:val="00653FF7"/>
    <w:rsid w:val="0065553F"/>
    <w:rsid w:val="006563DB"/>
    <w:rsid w:val="00666B7F"/>
    <w:rsid w:val="00672002"/>
    <w:rsid w:val="00690E8C"/>
    <w:rsid w:val="00691F5E"/>
    <w:rsid w:val="006A76EF"/>
    <w:rsid w:val="006B0F93"/>
    <w:rsid w:val="006B1619"/>
    <w:rsid w:val="006B3B79"/>
    <w:rsid w:val="006B5E3C"/>
    <w:rsid w:val="006C1488"/>
    <w:rsid w:val="006D4239"/>
    <w:rsid w:val="006E5ED7"/>
    <w:rsid w:val="006E759F"/>
    <w:rsid w:val="006F2630"/>
    <w:rsid w:val="00702C1D"/>
    <w:rsid w:val="00712266"/>
    <w:rsid w:val="00712C31"/>
    <w:rsid w:val="007214D1"/>
    <w:rsid w:val="00730235"/>
    <w:rsid w:val="00734A82"/>
    <w:rsid w:val="007351BE"/>
    <w:rsid w:val="00754E7B"/>
    <w:rsid w:val="007578F3"/>
    <w:rsid w:val="0077121E"/>
    <w:rsid w:val="007757CB"/>
    <w:rsid w:val="0078072B"/>
    <w:rsid w:val="00782307"/>
    <w:rsid w:val="007939BF"/>
    <w:rsid w:val="00797C5D"/>
    <w:rsid w:val="007A693C"/>
    <w:rsid w:val="007B4CEC"/>
    <w:rsid w:val="007C0B51"/>
    <w:rsid w:val="007C54BD"/>
    <w:rsid w:val="007C7F01"/>
    <w:rsid w:val="007E67D9"/>
    <w:rsid w:val="007E72EE"/>
    <w:rsid w:val="00801D5D"/>
    <w:rsid w:val="008116F6"/>
    <w:rsid w:val="00814C66"/>
    <w:rsid w:val="00814C80"/>
    <w:rsid w:val="0082722C"/>
    <w:rsid w:val="00827317"/>
    <w:rsid w:val="008311C0"/>
    <w:rsid w:val="008370FC"/>
    <w:rsid w:val="00843343"/>
    <w:rsid w:val="00844741"/>
    <w:rsid w:val="00845B1A"/>
    <w:rsid w:val="00847FE3"/>
    <w:rsid w:val="008537E8"/>
    <w:rsid w:val="00854D4E"/>
    <w:rsid w:val="00857C74"/>
    <w:rsid w:val="008723B4"/>
    <w:rsid w:val="00880101"/>
    <w:rsid w:val="00891463"/>
    <w:rsid w:val="0089356A"/>
    <w:rsid w:val="008B2B7B"/>
    <w:rsid w:val="008B2D07"/>
    <w:rsid w:val="008B585B"/>
    <w:rsid w:val="008B79E4"/>
    <w:rsid w:val="008C1F7D"/>
    <w:rsid w:val="008C5AD8"/>
    <w:rsid w:val="008D2A51"/>
    <w:rsid w:val="008E2D21"/>
    <w:rsid w:val="00901AD6"/>
    <w:rsid w:val="00904475"/>
    <w:rsid w:val="009141E2"/>
    <w:rsid w:val="00921DA1"/>
    <w:rsid w:val="00941BF5"/>
    <w:rsid w:val="00944382"/>
    <w:rsid w:val="00950668"/>
    <w:rsid w:val="0095498F"/>
    <w:rsid w:val="00955F3B"/>
    <w:rsid w:val="0095711B"/>
    <w:rsid w:val="00974CB2"/>
    <w:rsid w:val="00975F3F"/>
    <w:rsid w:val="0098538F"/>
    <w:rsid w:val="00990C14"/>
    <w:rsid w:val="009A0B68"/>
    <w:rsid w:val="009A71B0"/>
    <w:rsid w:val="009C135D"/>
    <w:rsid w:val="009C5988"/>
    <w:rsid w:val="009C6D86"/>
    <w:rsid w:val="009E5B6B"/>
    <w:rsid w:val="00A019E8"/>
    <w:rsid w:val="00A05023"/>
    <w:rsid w:val="00A271CA"/>
    <w:rsid w:val="00A350B1"/>
    <w:rsid w:val="00A4073D"/>
    <w:rsid w:val="00A52450"/>
    <w:rsid w:val="00A63E7C"/>
    <w:rsid w:val="00A64D36"/>
    <w:rsid w:val="00A721B6"/>
    <w:rsid w:val="00A726EF"/>
    <w:rsid w:val="00A74318"/>
    <w:rsid w:val="00A74978"/>
    <w:rsid w:val="00A91A1D"/>
    <w:rsid w:val="00A941DA"/>
    <w:rsid w:val="00AA133F"/>
    <w:rsid w:val="00AA5AF7"/>
    <w:rsid w:val="00AD1B4D"/>
    <w:rsid w:val="00AE1396"/>
    <w:rsid w:val="00AE5E67"/>
    <w:rsid w:val="00AE6FC0"/>
    <w:rsid w:val="00AF434C"/>
    <w:rsid w:val="00AF61CF"/>
    <w:rsid w:val="00AF62C8"/>
    <w:rsid w:val="00AF72F8"/>
    <w:rsid w:val="00B0663E"/>
    <w:rsid w:val="00B077E6"/>
    <w:rsid w:val="00B17149"/>
    <w:rsid w:val="00B31C21"/>
    <w:rsid w:val="00B44DBF"/>
    <w:rsid w:val="00B510FD"/>
    <w:rsid w:val="00B5436A"/>
    <w:rsid w:val="00B56F02"/>
    <w:rsid w:val="00B61141"/>
    <w:rsid w:val="00B61213"/>
    <w:rsid w:val="00BA476B"/>
    <w:rsid w:val="00BB00C0"/>
    <w:rsid w:val="00BB5DBC"/>
    <w:rsid w:val="00BD0F86"/>
    <w:rsid w:val="00BD13D1"/>
    <w:rsid w:val="00BD299D"/>
    <w:rsid w:val="00BD609D"/>
    <w:rsid w:val="00BD7FC7"/>
    <w:rsid w:val="00BE1081"/>
    <w:rsid w:val="00BE1D2A"/>
    <w:rsid w:val="00BE4F00"/>
    <w:rsid w:val="00C02562"/>
    <w:rsid w:val="00C0630D"/>
    <w:rsid w:val="00C070C1"/>
    <w:rsid w:val="00C071A3"/>
    <w:rsid w:val="00C10721"/>
    <w:rsid w:val="00C116CC"/>
    <w:rsid w:val="00C15546"/>
    <w:rsid w:val="00C2003E"/>
    <w:rsid w:val="00C22477"/>
    <w:rsid w:val="00C227A6"/>
    <w:rsid w:val="00C3334F"/>
    <w:rsid w:val="00C45975"/>
    <w:rsid w:val="00C543E8"/>
    <w:rsid w:val="00C6092F"/>
    <w:rsid w:val="00C72A05"/>
    <w:rsid w:val="00C8383F"/>
    <w:rsid w:val="00C9171C"/>
    <w:rsid w:val="00CA1ACF"/>
    <w:rsid w:val="00CB44EB"/>
    <w:rsid w:val="00CC19FA"/>
    <w:rsid w:val="00CC7940"/>
    <w:rsid w:val="00CD0D71"/>
    <w:rsid w:val="00CD67AE"/>
    <w:rsid w:val="00CE01CE"/>
    <w:rsid w:val="00CF2A51"/>
    <w:rsid w:val="00CF41C9"/>
    <w:rsid w:val="00D1007C"/>
    <w:rsid w:val="00D26B8B"/>
    <w:rsid w:val="00D26D56"/>
    <w:rsid w:val="00D30026"/>
    <w:rsid w:val="00D46E3B"/>
    <w:rsid w:val="00D46F51"/>
    <w:rsid w:val="00D47E2A"/>
    <w:rsid w:val="00D5156F"/>
    <w:rsid w:val="00D70648"/>
    <w:rsid w:val="00D71F6D"/>
    <w:rsid w:val="00D74E98"/>
    <w:rsid w:val="00D76C65"/>
    <w:rsid w:val="00D8651E"/>
    <w:rsid w:val="00DB14BA"/>
    <w:rsid w:val="00DE2649"/>
    <w:rsid w:val="00DF3B28"/>
    <w:rsid w:val="00DF5B8D"/>
    <w:rsid w:val="00E03EA6"/>
    <w:rsid w:val="00E04FB2"/>
    <w:rsid w:val="00E0541C"/>
    <w:rsid w:val="00E10F1D"/>
    <w:rsid w:val="00E12226"/>
    <w:rsid w:val="00E20156"/>
    <w:rsid w:val="00E3034C"/>
    <w:rsid w:val="00E40C76"/>
    <w:rsid w:val="00E47D17"/>
    <w:rsid w:val="00E6358F"/>
    <w:rsid w:val="00E70352"/>
    <w:rsid w:val="00E741BF"/>
    <w:rsid w:val="00E87BEC"/>
    <w:rsid w:val="00E93AB4"/>
    <w:rsid w:val="00E9478A"/>
    <w:rsid w:val="00E969CD"/>
    <w:rsid w:val="00EA1E52"/>
    <w:rsid w:val="00EA1FF6"/>
    <w:rsid w:val="00EA3781"/>
    <w:rsid w:val="00EA3B8E"/>
    <w:rsid w:val="00EA455D"/>
    <w:rsid w:val="00EA707E"/>
    <w:rsid w:val="00EB39B9"/>
    <w:rsid w:val="00EB4935"/>
    <w:rsid w:val="00EB6254"/>
    <w:rsid w:val="00EB6262"/>
    <w:rsid w:val="00EC2474"/>
    <w:rsid w:val="00ED4BB2"/>
    <w:rsid w:val="00ED4E29"/>
    <w:rsid w:val="00EE5A66"/>
    <w:rsid w:val="00EE6348"/>
    <w:rsid w:val="00EE7368"/>
    <w:rsid w:val="00EE75C0"/>
    <w:rsid w:val="00F008E8"/>
    <w:rsid w:val="00F01CB3"/>
    <w:rsid w:val="00F14944"/>
    <w:rsid w:val="00F306E0"/>
    <w:rsid w:val="00F310E5"/>
    <w:rsid w:val="00F37E7C"/>
    <w:rsid w:val="00F47AFD"/>
    <w:rsid w:val="00F60155"/>
    <w:rsid w:val="00F63BB7"/>
    <w:rsid w:val="00F67D93"/>
    <w:rsid w:val="00F72904"/>
    <w:rsid w:val="00F822AE"/>
    <w:rsid w:val="00FA15FA"/>
    <w:rsid w:val="00FA346B"/>
    <w:rsid w:val="00FB1B3A"/>
    <w:rsid w:val="00FD13F4"/>
    <w:rsid w:val="00FD7E73"/>
    <w:rsid w:val="00FE05B1"/>
    <w:rsid w:val="00FF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7FB61-E6AD-4EC7-9977-9F9AB03C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686"/>
  </w:style>
  <w:style w:type="paragraph" w:styleId="Footer">
    <w:name w:val="footer"/>
    <w:basedOn w:val="Normal"/>
    <w:link w:val="FooterChar"/>
    <w:uiPriority w:val="99"/>
    <w:unhideWhenUsed/>
    <w:rsid w:val="00382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686"/>
  </w:style>
  <w:style w:type="paragraph" w:styleId="BalloonText">
    <w:name w:val="Balloon Text"/>
    <w:basedOn w:val="Normal"/>
    <w:link w:val="BalloonTextChar"/>
    <w:uiPriority w:val="99"/>
    <w:semiHidden/>
    <w:unhideWhenUsed/>
    <w:rsid w:val="00ED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29"/>
    <w:rPr>
      <w:rFonts w:ascii="Tahoma" w:hAnsi="Tahoma" w:cs="Tahoma"/>
      <w:sz w:val="16"/>
      <w:szCs w:val="16"/>
    </w:rPr>
  </w:style>
  <w:style w:type="paragraph" w:styleId="ListParagraph">
    <w:name w:val="List Paragraph"/>
    <w:basedOn w:val="Normal"/>
    <w:uiPriority w:val="34"/>
    <w:qFormat/>
    <w:rsid w:val="0095498F"/>
    <w:pPr>
      <w:ind w:left="720"/>
      <w:contextualSpacing/>
    </w:pPr>
  </w:style>
  <w:style w:type="paragraph" w:styleId="PlainText">
    <w:name w:val="Plain Text"/>
    <w:basedOn w:val="Normal"/>
    <w:link w:val="PlainTextChar"/>
    <w:uiPriority w:val="99"/>
    <w:unhideWhenUsed/>
    <w:rsid w:val="006B0F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F93"/>
    <w:rPr>
      <w:rFonts w:ascii="Calibri" w:hAnsi="Calibri"/>
      <w:szCs w:val="21"/>
    </w:rPr>
  </w:style>
  <w:style w:type="paragraph" w:customStyle="1" w:styleId="Default">
    <w:name w:val="Default"/>
    <w:rsid w:val="00FD13F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6165">
      <w:bodyDiv w:val="1"/>
      <w:marLeft w:val="0"/>
      <w:marRight w:val="0"/>
      <w:marTop w:val="0"/>
      <w:marBottom w:val="0"/>
      <w:divBdr>
        <w:top w:val="none" w:sz="0" w:space="0" w:color="auto"/>
        <w:left w:val="none" w:sz="0" w:space="0" w:color="auto"/>
        <w:bottom w:val="none" w:sz="0" w:space="0" w:color="auto"/>
        <w:right w:val="none" w:sz="0" w:space="0" w:color="auto"/>
      </w:divBdr>
    </w:div>
    <w:div w:id="625696967">
      <w:bodyDiv w:val="1"/>
      <w:marLeft w:val="0"/>
      <w:marRight w:val="0"/>
      <w:marTop w:val="0"/>
      <w:marBottom w:val="0"/>
      <w:divBdr>
        <w:top w:val="none" w:sz="0" w:space="0" w:color="auto"/>
        <w:left w:val="none" w:sz="0" w:space="0" w:color="auto"/>
        <w:bottom w:val="none" w:sz="0" w:space="0" w:color="auto"/>
        <w:right w:val="none" w:sz="0" w:space="0" w:color="auto"/>
      </w:divBdr>
      <w:divsChild>
        <w:div w:id="324558363">
          <w:marLeft w:val="547"/>
          <w:marRight w:val="0"/>
          <w:marTop w:val="154"/>
          <w:marBottom w:val="0"/>
          <w:divBdr>
            <w:top w:val="none" w:sz="0" w:space="0" w:color="auto"/>
            <w:left w:val="none" w:sz="0" w:space="0" w:color="auto"/>
            <w:bottom w:val="none" w:sz="0" w:space="0" w:color="auto"/>
            <w:right w:val="none" w:sz="0" w:space="0" w:color="auto"/>
          </w:divBdr>
        </w:div>
        <w:div w:id="740063114">
          <w:marLeft w:val="547"/>
          <w:marRight w:val="0"/>
          <w:marTop w:val="154"/>
          <w:marBottom w:val="0"/>
          <w:divBdr>
            <w:top w:val="none" w:sz="0" w:space="0" w:color="auto"/>
            <w:left w:val="none" w:sz="0" w:space="0" w:color="auto"/>
            <w:bottom w:val="none" w:sz="0" w:space="0" w:color="auto"/>
            <w:right w:val="none" w:sz="0" w:space="0" w:color="auto"/>
          </w:divBdr>
        </w:div>
        <w:div w:id="881089009">
          <w:marLeft w:val="547"/>
          <w:marRight w:val="0"/>
          <w:marTop w:val="154"/>
          <w:marBottom w:val="0"/>
          <w:divBdr>
            <w:top w:val="none" w:sz="0" w:space="0" w:color="auto"/>
            <w:left w:val="none" w:sz="0" w:space="0" w:color="auto"/>
            <w:bottom w:val="none" w:sz="0" w:space="0" w:color="auto"/>
            <w:right w:val="none" w:sz="0" w:space="0" w:color="auto"/>
          </w:divBdr>
        </w:div>
        <w:div w:id="1084036929">
          <w:marLeft w:val="547"/>
          <w:marRight w:val="0"/>
          <w:marTop w:val="154"/>
          <w:marBottom w:val="0"/>
          <w:divBdr>
            <w:top w:val="none" w:sz="0" w:space="0" w:color="auto"/>
            <w:left w:val="none" w:sz="0" w:space="0" w:color="auto"/>
            <w:bottom w:val="none" w:sz="0" w:space="0" w:color="auto"/>
            <w:right w:val="none" w:sz="0" w:space="0" w:color="auto"/>
          </w:divBdr>
        </w:div>
        <w:div w:id="1449394820">
          <w:marLeft w:val="547"/>
          <w:marRight w:val="0"/>
          <w:marTop w:val="154"/>
          <w:marBottom w:val="0"/>
          <w:divBdr>
            <w:top w:val="none" w:sz="0" w:space="0" w:color="auto"/>
            <w:left w:val="none" w:sz="0" w:space="0" w:color="auto"/>
            <w:bottom w:val="none" w:sz="0" w:space="0" w:color="auto"/>
            <w:right w:val="none" w:sz="0" w:space="0" w:color="auto"/>
          </w:divBdr>
        </w:div>
      </w:divsChild>
    </w:div>
    <w:div w:id="1166170912">
      <w:bodyDiv w:val="1"/>
      <w:marLeft w:val="0"/>
      <w:marRight w:val="0"/>
      <w:marTop w:val="0"/>
      <w:marBottom w:val="0"/>
      <w:divBdr>
        <w:top w:val="none" w:sz="0" w:space="0" w:color="auto"/>
        <w:left w:val="none" w:sz="0" w:space="0" w:color="auto"/>
        <w:bottom w:val="none" w:sz="0" w:space="0" w:color="auto"/>
        <w:right w:val="none" w:sz="0" w:space="0" w:color="auto"/>
      </w:divBdr>
    </w:div>
    <w:div w:id="1195801352">
      <w:bodyDiv w:val="1"/>
      <w:marLeft w:val="0"/>
      <w:marRight w:val="0"/>
      <w:marTop w:val="0"/>
      <w:marBottom w:val="0"/>
      <w:divBdr>
        <w:top w:val="none" w:sz="0" w:space="0" w:color="auto"/>
        <w:left w:val="none" w:sz="0" w:space="0" w:color="auto"/>
        <w:bottom w:val="none" w:sz="0" w:space="0" w:color="auto"/>
        <w:right w:val="none" w:sz="0" w:space="0" w:color="auto"/>
      </w:divBdr>
    </w:div>
    <w:div w:id="1308123769">
      <w:bodyDiv w:val="1"/>
      <w:marLeft w:val="0"/>
      <w:marRight w:val="0"/>
      <w:marTop w:val="0"/>
      <w:marBottom w:val="0"/>
      <w:divBdr>
        <w:top w:val="none" w:sz="0" w:space="0" w:color="auto"/>
        <w:left w:val="none" w:sz="0" w:space="0" w:color="auto"/>
        <w:bottom w:val="none" w:sz="0" w:space="0" w:color="auto"/>
        <w:right w:val="none" w:sz="0" w:space="0" w:color="auto"/>
      </w:divBdr>
    </w:div>
    <w:div w:id="1322854357">
      <w:bodyDiv w:val="1"/>
      <w:marLeft w:val="0"/>
      <w:marRight w:val="0"/>
      <w:marTop w:val="0"/>
      <w:marBottom w:val="0"/>
      <w:divBdr>
        <w:top w:val="none" w:sz="0" w:space="0" w:color="auto"/>
        <w:left w:val="none" w:sz="0" w:space="0" w:color="auto"/>
        <w:bottom w:val="none" w:sz="0" w:space="0" w:color="auto"/>
        <w:right w:val="none" w:sz="0" w:space="0" w:color="auto"/>
      </w:divBdr>
      <w:divsChild>
        <w:div w:id="150291581">
          <w:marLeft w:val="547"/>
          <w:marRight w:val="0"/>
          <w:marTop w:val="86"/>
          <w:marBottom w:val="0"/>
          <w:divBdr>
            <w:top w:val="none" w:sz="0" w:space="0" w:color="auto"/>
            <w:left w:val="none" w:sz="0" w:space="0" w:color="auto"/>
            <w:bottom w:val="none" w:sz="0" w:space="0" w:color="auto"/>
            <w:right w:val="none" w:sz="0" w:space="0" w:color="auto"/>
          </w:divBdr>
        </w:div>
        <w:div w:id="377705890">
          <w:marLeft w:val="547"/>
          <w:marRight w:val="0"/>
          <w:marTop w:val="86"/>
          <w:marBottom w:val="0"/>
          <w:divBdr>
            <w:top w:val="none" w:sz="0" w:space="0" w:color="auto"/>
            <w:left w:val="none" w:sz="0" w:space="0" w:color="auto"/>
            <w:bottom w:val="none" w:sz="0" w:space="0" w:color="auto"/>
            <w:right w:val="none" w:sz="0" w:space="0" w:color="auto"/>
          </w:divBdr>
        </w:div>
        <w:div w:id="600916608">
          <w:marLeft w:val="547"/>
          <w:marRight w:val="0"/>
          <w:marTop w:val="86"/>
          <w:marBottom w:val="0"/>
          <w:divBdr>
            <w:top w:val="none" w:sz="0" w:space="0" w:color="auto"/>
            <w:left w:val="none" w:sz="0" w:space="0" w:color="auto"/>
            <w:bottom w:val="none" w:sz="0" w:space="0" w:color="auto"/>
            <w:right w:val="none" w:sz="0" w:space="0" w:color="auto"/>
          </w:divBdr>
        </w:div>
        <w:div w:id="807551450">
          <w:marLeft w:val="547"/>
          <w:marRight w:val="0"/>
          <w:marTop w:val="86"/>
          <w:marBottom w:val="0"/>
          <w:divBdr>
            <w:top w:val="none" w:sz="0" w:space="0" w:color="auto"/>
            <w:left w:val="none" w:sz="0" w:space="0" w:color="auto"/>
            <w:bottom w:val="none" w:sz="0" w:space="0" w:color="auto"/>
            <w:right w:val="none" w:sz="0" w:space="0" w:color="auto"/>
          </w:divBdr>
        </w:div>
        <w:div w:id="1720127810">
          <w:marLeft w:val="547"/>
          <w:marRight w:val="0"/>
          <w:marTop w:val="86"/>
          <w:marBottom w:val="0"/>
          <w:divBdr>
            <w:top w:val="none" w:sz="0" w:space="0" w:color="auto"/>
            <w:left w:val="none" w:sz="0" w:space="0" w:color="auto"/>
            <w:bottom w:val="none" w:sz="0" w:space="0" w:color="auto"/>
            <w:right w:val="none" w:sz="0" w:space="0" w:color="auto"/>
          </w:divBdr>
        </w:div>
      </w:divsChild>
    </w:div>
    <w:div w:id="1886216518">
      <w:bodyDiv w:val="1"/>
      <w:marLeft w:val="0"/>
      <w:marRight w:val="0"/>
      <w:marTop w:val="0"/>
      <w:marBottom w:val="0"/>
      <w:divBdr>
        <w:top w:val="none" w:sz="0" w:space="0" w:color="auto"/>
        <w:left w:val="none" w:sz="0" w:space="0" w:color="auto"/>
        <w:bottom w:val="none" w:sz="0" w:space="0" w:color="auto"/>
        <w:right w:val="none" w:sz="0" w:space="0" w:color="auto"/>
      </w:divBdr>
    </w:div>
    <w:div w:id="1907840215">
      <w:bodyDiv w:val="1"/>
      <w:marLeft w:val="0"/>
      <w:marRight w:val="0"/>
      <w:marTop w:val="0"/>
      <w:marBottom w:val="0"/>
      <w:divBdr>
        <w:top w:val="none" w:sz="0" w:space="0" w:color="auto"/>
        <w:left w:val="none" w:sz="0" w:space="0" w:color="auto"/>
        <w:bottom w:val="none" w:sz="0" w:space="0" w:color="auto"/>
        <w:right w:val="none" w:sz="0" w:space="0" w:color="auto"/>
      </w:divBdr>
      <w:divsChild>
        <w:div w:id="29652836">
          <w:marLeft w:val="547"/>
          <w:marRight w:val="0"/>
          <w:marTop w:val="86"/>
          <w:marBottom w:val="0"/>
          <w:divBdr>
            <w:top w:val="none" w:sz="0" w:space="0" w:color="auto"/>
            <w:left w:val="none" w:sz="0" w:space="0" w:color="auto"/>
            <w:bottom w:val="none" w:sz="0" w:space="0" w:color="auto"/>
            <w:right w:val="none" w:sz="0" w:space="0" w:color="auto"/>
          </w:divBdr>
        </w:div>
        <w:div w:id="413165087">
          <w:marLeft w:val="547"/>
          <w:marRight w:val="0"/>
          <w:marTop w:val="86"/>
          <w:marBottom w:val="0"/>
          <w:divBdr>
            <w:top w:val="none" w:sz="0" w:space="0" w:color="auto"/>
            <w:left w:val="none" w:sz="0" w:space="0" w:color="auto"/>
            <w:bottom w:val="none" w:sz="0" w:space="0" w:color="auto"/>
            <w:right w:val="none" w:sz="0" w:space="0" w:color="auto"/>
          </w:divBdr>
        </w:div>
        <w:div w:id="829902271">
          <w:marLeft w:val="547"/>
          <w:marRight w:val="0"/>
          <w:marTop w:val="86"/>
          <w:marBottom w:val="0"/>
          <w:divBdr>
            <w:top w:val="none" w:sz="0" w:space="0" w:color="auto"/>
            <w:left w:val="none" w:sz="0" w:space="0" w:color="auto"/>
            <w:bottom w:val="none" w:sz="0" w:space="0" w:color="auto"/>
            <w:right w:val="none" w:sz="0" w:space="0" w:color="auto"/>
          </w:divBdr>
        </w:div>
        <w:div w:id="955605291">
          <w:marLeft w:val="547"/>
          <w:marRight w:val="0"/>
          <w:marTop w:val="86"/>
          <w:marBottom w:val="0"/>
          <w:divBdr>
            <w:top w:val="none" w:sz="0" w:space="0" w:color="auto"/>
            <w:left w:val="none" w:sz="0" w:space="0" w:color="auto"/>
            <w:bottom w:val="none" w:sz="0" w:space="0" w:color="auto"/>
            <w:right w:val="none" w:sz="0" w:space="0" w:color="auto"/>
          </w:divBdr>
        </w:div>
        <w:div w:id="969438244">
          <w:marLeft w:val="547"/>
          <w:marRight w:val="0"/>
          <w:marTop w:val="86"/>
          <w:marBottom w:val="0"/>
          <w:divBdr>
            <w:top w:val="none" w:sz="0" w:space="0" w:color="auto"/>
            <w:left w:val="none" w:sz="0" w:space="0" w:color="auto"/>
            <w:bottom w:val="none" w:sz="0" w:space="0" w:color="auto"/>
            <w:right w:val="none" w:sz="0" w:space="0" w:color="auto"/>
          </w:divBdr>
        </w:div>
        <w:div w:id="1542010080">
          <w:marLeft w:val="547"/>
          <w:marRight w:val="0"/>
          <w:marTop w:val="86"/>
          <w:marBottom w:val="0"/>
          <w:divBdr>
            <w:top w:val="none" w:sz="0" w:space="0" w:color="auto"/>
            <w:left w:val="none" w:sz="0" w:space="0" w:color="auto"/>
            <w:bottom w:val="none" w:sz="0" w:space="0" w:color="auto"/>
            <w:right w:val="none" w:sz="0" w:space="0" w:color="auto"/>
          </w:divBdr>
        </w:div>
        <w:div w:id="2044745654">
          <w:marLeft w:val="547"/>
          <w:marRight w:val="0"/>
          <w:marTop w:val="86"/>
          <w:marBottom w:val="0"/>
          <w:divBdr>
            <w:top w:val="none" w:sz="0" w:space="0" w:color="auto"/>
            <w:left w:val="none" w:sz="0" w:space="0" w:color="auto"/>
            <w:bottom w:val="none" w:sz="0" w:space="0" w:color="auto"/>
            <w:right w:val="none" w:sz="0" w:space="0" w:color="auto"/>
          </w:divBdr>
        </w:div>
      </w:divsChild>
    </w:div>
    <w:div w:id="1912158565">
      <w:bodyDiv w:val="1"/>
      <w:marLeft w:val="0"/>
      <w:marRight w:val="0"/>
      <w:marTop w:val="0"/>
      <w:marBottom w:val="0"/>
      <w:divBdr>
        <w:top w:val="none" w:sz="0" w:space="0" w:color="auto"/>
        <w:left w:val="none" w:sz="0" w:space="0" w:color="auto"/>
        <w:bottom w:val="none" w:sz="0" w:space="0" w:color="auto"/>
        <w:right w:val="none" w:sz="0" w:space="0" w:color="auto"/>
      </w:divBdr>
      <w:divsChild>
        <w:div w:id="91246678">
          <w:marLeft w:val="547"/>
          <w:marRight w:val="0"/>
          <w:marTop w:val="130"/>
          <w:marBottom w:val="0"/>
          <w:divBdr>
            <w:top w:val="none" w:sz="0" w:space="0" w:color="auto"/>
            <w:left w:val="none" w:sz="0" w:space="0" w:color="auto"/>
            <w:bottom w:val="none" w:sz="0" w:space="0" w:color="auto"/>
            <w:right w:val="none" w:sz="0" w:space="0" w:color="auto"/>
          </w:divBdr>
        </w:div>
        <w:div w:id="141193524">
          <w:marLeft w:val="547"/>
          <w:marRight w:val="0"/>
          <w:marTop w:val="130"/>
          <w:marBottom w:val="0"/>
          <w:divBdr>
            <w:top w:val="none" w:sz="0" w:space="0" w:color="auto"/>
            <w:left w:val="none" w:sz="0" w:space="0" w:color="auto"/>
            <w:bottom w:val="none" w:sz="0" w:space="0" w:color="auto"/>
            <w:right w:val="none" w:sz="0" w:space="0" w:color="auto"/>
          </w:divBdr>
        </w:div>
        <w:div w:id="702292550">
          <w:marLeft w:val="547"/>
          <w:marRight w:val="0"/>
          <w:marTop w:val="130"/>
          <w:marBottom w:val="0"/>
          <w:divBdr>
            <w:top w:val="none" w:sz="0" w:space="0" w:color="auto"/>
            <w:left w:val="none" w:sz="0" w:space="0" w:color="auto"/>
            <w:bottom w:val="none" w:sz="0" w:space="0" w:color="auto"/>
            <w:right w:val="none" w:sz="0" w:space="0" w:color="auto"/>
          </w:divBdr>
        </w:div>
        <w:div w:id="818032760">
          <w:marLeft w:val="547"/>
          <w:marRight w:val="0"/>
          <w:marTop w:val="130"/>
          <w:marBottom w:val="0"/>
          <w:divBdr>
            <w:top w:val="none" w:sz="0" w:space="0" w:color="auto"/>
            <w:left w:val="none" w:sz="0" w:space="0" w:color="auto"/>
            <w:bottom w:val="none" w:sz="0" w:space="0" w:color="auto"/>
            <w:right w:val="none" w:sz="0" w:space="0" w:color="auto"/>
          </w:divBdr>
        </w:div>
        <w:div w:id="1311011776">
          <w:marLeft w:val="547"/>
          <w:marRight w:val="0"/>
          <w:marTop w:val="130"/>
          <w:marBottom w:val="0"/>
          <w:divBdr>
            <w:top w:val="none" w:sz="0" w:space="0" w:color="auto"/>
            <w:left w:val="none" w:sz="0" w:space="0" w:color="auto"/>
            <w:bottom w:val="none" w:sz="0" w:space="0" w:color="auto"/>
            <w:right w:val="none" w:sz="0" w:space="0" w:color="auto"/>
          </w:divBdr>
        </w:div>
        <w:div w:id="1527598392">
          <w:marLeft w:val="547"/>
          <w:marRight w:val="0"/>
          <w:marTop w:val="130"/>
          <w:marBottom w:val="0"/>
          <w:divBdr>
            <w:top w:val="none" w:sz="0" w:space="0" w:color="auto"/>
            <w:left w:val="none" w:sz="0" w:space="0" w:color="auto"/>
            <w:bottom w:val="none" w:sz="0" w:space="0" w:color="auto"/>
            <w:right w:val="none" w:sz="0" w:space="0" w:color="auto"/>
          </w:divBdr>
        </w:div>
        <w:div w:id="1692756047">
          <w:marLeft w:val="547"/>
          <w:marRight w:val="0"/>
          <w:marTop w:val="130"/>
          <w:marBottom w:val="0"/>
          <w:divBdr>
            <w:top w:val="none" w:sz="0" w:space="0" w:color="auto"/>
            <w:left w:val="none" w:sz="0" w:space="0" w:color="auto"/>
            <w:bottom w:val="none" w:sz="0" w:space="0" w:color="auto"/>
            <w:right w:val="none" w:sz="0" w:space="0" w:color="auto"/>
          </w:divBdr>
        </w:div>
        <w:div w:id="1879314078">
          <w:marLeft w:val="547"/>
          <w:marRight w:val="0"/>
          <w:marTop w:val="130"/>
          <w:marBottom w:val="0"/>
          <w:divBdr>
            <w:top w:val="none" w:sz="0" w:space="0" w:color="auto"/>
            <w:left w:val="none" w:sz="0" w:space="0" w:color="auto"/>
            <w:bottom w:val="none" w:sz="0" w:space="0" w:color="auto"/>
            <w:right w:val="none" w:sz="0" w:space="0" w:color="auto"/>
          </w:divBdr>
        </w:div>
      </w:divsChild>
    </w:div>
    <w:div w:id="19529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AnnemarieB</dc:creator>
  <cp:lastModifiedBy>Sulina Tallack</cp:lastModifiedBy>
  <cp:revision>2</cp:revision>
  <cp:lastPrinted>2019-01-15T13:29:00Z</cp:lastPrinted>
  <dcterms:created xsi:type="dcterms:W3CDTF">2020-07-02T15:26:00Z</dcterms:created>
  <dcterms:modified xsi:type="dcterms:W3CDTF">2020-07-02T15:26:00Z</dcterms:modified>
</cp:coreProperties>
</file>