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465"/>
        <w:tblW w:w="11194" w:type="dxa"/>
        <w:tblLook w:val="04A0" w:firstRow="1" w:lastRow="0" w:firstColumn="1" w:lastColumn="0" w:noHBand="0" w:noVBand="1"/>
      </w:tblPr>
      <w:tblGrid>
        <w:gridCol w:w="3766"/>
        <w:gridCol w:w="1394"/>
        <w:gridCol w:w="1583"/>
        <w:gridCol w:w="4451"/>
      </w:tblGrid>
      <w:tr w:rsidR="00545E9B" w:rsidRPr="0046706D" w14:paraId="2DA5EA94" w14:textId="5A69C3DB" w:rsidTr="00603B4C">
        <w:trPr>
          <w:trHeight w:val="687"/>
        </w:trPr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603B4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603B4C">
        <w:tc>
          <w:tcPr>
            <w:tcW w:w="3766" w:type="dxa"/>
            <w:tcBorders>
              <w:right w:val="nil"/>
            </w:tcBorders>
          </w:tcPr>
          <w:p w14:paraId="51250003" w14:textId="7A496A5A" w:rsidR="00DF651B" w:rsidRPr="00603B4C" w:rsidRDefault="00DF651B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Subject</w:t>
            </w:r>
            <w:r w:rsidR="001F2C70" w:rsidRPr="00603B4C">
              <w:rPr>
                <w:rFonts w:ascii="Century Gothic" w:hAnsi="Century Gothic"/>
                <w:color w:val="002060"/>
              </w:rPr>
              <w:t>:</w:t>
            </w:r>
            <w:r w:rsidR="002E35BD" w:rsidRPr="00603B4C">
              <w:rPr>
                <w:rFonts w:ascii="Century Gothic" w:hAnsi="Century Gothic"/>
                <w:color w:val="002060"/>
              </w:rPr>
              <w:t xml:space="preserve"> </w:t>
            </w:r>
            <w:r w:rsidR="009E428B" w:rsidRPr="00603B4C">
              <w:rPr>
                <w:rFonts w:ascii="Century Gothic" w:hAnsi="Century Gothic"/>
                <w:color w:val="002060"/>
              </w:rPr>
              <w:t>Beliefs and Values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C3F9035" w:rsidR="00DF651B" w:rsidRPr="00603B4C" w:rsidRDefault="00DF651B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Year</w:t>
            </w:r>
            <w:r w:rsidR="001F2C70" w:rsidRPr="00603B4C">
              <w:rPr>
                <w:rFonts w:ascii="Century Gothic" w:hAnsi="Century Gothic"/>
                <w:color w:val="002060"/>
              </w:rPr>
              <w:t>:</w:t>
            </w:r>
            <w:r w:rsidR="002E35BD" w:rsidRPr="00603B4C">
              <w:rPr>
                <w:rFonts w:ascii="Century Gothic" w:hAnsi="Century Gothic"/>
                <w:color w:val="002060"/>
              </w:rPr>
              <w:t xml:space="preserve"> </w:t>
            </w:r>
            <w:r w:rsidR="009E428B" w:rsidRPr="00603B4C">
              <w:rPr>
                <w:rFonts w:ascii="Century Gothic" w:hAnsi="Century Gothic"/>
                <w:color w:val="002060"/>
              </w:rPr>
              <w:t>8</w:t>
            </w:r>
          </w:p>
        </w:tc>
        <w:tc>
          <w:tcPr>
            <w:tcW w:w="4451" w:type="dxa"/>
            <w:tcBorders>
              <w:left w:val="nil"/>
            </w:tcBorders>
          </w:tcPr>
          <w:p w14:paraId="36F9D304" w14:textId="6EBF5A3C" w:rsidR="00DF651B" w:rsidRPr="00603B4C" w:rsidRDefault="00DF651B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Term</w:t>
            </w:r>
            <w:r w:rsidR="001F2C70" w:rsidRPr="00603B4C">
              <w:rPr>
                <w:rFonts w:ascii="Century Gothic" w:hAnsi="Century Gothic"/>
                <w:color w:val="002060"/>
              </w:rPr>
              <w:t>:</w:t>
            </w:r>
            <w:r w:rsidR="002E35BD" w:rsidRPr="00603B4C">
              <w:rPr>
                <w:rFonts w:ascii="Century Gothic" w:hAnsi="Century Gothic"/>
                <w:color w:val="002060"/>
              </w:rPr>
              <w:t xml:space="preserve"> </w:t>
            </w:r>
            <w:r w:rsidR="009E428B" w:rsidRPr="00603B4C">
              <w:rPr>
                <w:rFonts w:ascii="Century Gothic" w:hAnsi="Century Gothic"/>
                <w:color w:val="002060"/>
              </w:rPr>
              <w:t xml:space="preserve">Autumn term </w:t>
            </w:r>
            <w:r w:rsidR="0001082F" w:rsidRPr="00603B4C">
              <w:rPr>
                <w:rFonts w:ascii="Century Gothic" w:hAnsi="Century Gothic"/>
                <w:color w:val="002060"/>
              </w:rPr>
              <w:t>2</w:t>
            </w:r>
            <w:r w:rsidR="009E428B" w:rsidRPr="00603B4C">
              <w:rPr>
                <w:rFonts w:ascii="Century Gothic" w:hAnsi="Century Gothic"/>
                <w:color w:val="002060"/>
              </w:rPr>
              <w:t xml:space="preserve"> </w:t>
            </w:r>
          </w:p>
        </w:tc>
      </w:tr>
      <w:tr w:rsidR="00545E9B" w:rsidRPr="0046706D" w14:paraId="5EEC397A" w14:textId="29211400" w:rsidTr="00603B4C">
        <w:tc>
          <w:tcPr>
            <w:tcW w:w="11194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603B4C">
        <w:trPr>
          <w:trHeight w:val="425"/>
        </w:trPr>
        <w:tc>
          <w:tcPr>
            <w:tcW w:w="11194" w:type="dxa"/>
            <w:gridSpan w:val="4"/>
          </w:tcPr>
          <w:p w14:paraId="1B24061C" w14:textId="394E91C9" w:rsidR="00487EC0" w:rsidRPr="00235516" w:rsidRDefault="00487EC0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71F0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01082F" w:rsidRPr="0001082F">
              <w:rPr>
                <w:rFonts w:ascii="Century Gothic" w:hAnsi="Century Gothic"/>
                <w:color w:val="002060"/>
              </w:rPr>
              <w:t>Sikhi</w:t>
            </w:r>
            <w:r w:rsidR="00594AE8" w:rsidRPr="00235516">
              <w:rPr>
                <w:rFonts w:ascii="Century Gothic" w:hAnsi="Century Gothic"/>
                <w:color w:val="002060"/>
              </w:rPr>
              <w:t xml:space="preserve"> – Growing up in a religious family</w:t>
            </w:r>
          </w:p>
        </w:tc>
      </w:tr>
      <w:tr w:rsidR="00545E9B" w:rsidRPr="0046706D" w14:paraId="3ABBF074" w14:textId="500B27E1" w:rsidTr="00603B4C">
        <w:tc>
          <w:tcPr>
            <w:tcW w:w="11194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603B4C">
        <w:trPr>
          <w:trHeight w:val="706"/>
        </w:trPr>
        <w:tc>
          <w:tcPr>
            <w:tcW w:w="11194" w:type="dxa"/>
            <w:gridSpan w:val="4"/>
          </w:tcPr>
          <w:p w14:paraId="5594F9DB" w14:textId="6D32F98A" w:rsidR="00C45514" w:rsidRPr="00603B4C" w:rsidRDefault="00F77AB4" w:rsidP="00603B4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piece of extended writing on </w:t>
            </w:r>
            <w:r w:rsidR="008911CA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religious symbols</w:t>
            </w:r>
          </w:p>
          <w:p w14:paraId="020CE498" w14:textId="087930DD" w:rsidR="00DD7DF6" w:rsidRPr="00CE4B22" w:rsidRDefault="00DD7DF6" w:rsidP="00603B4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Knowledge test on growing up in the </w:t>
            </w:r>
            <w:r w:rsidR="008911CA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Sikhi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faith</w:t>
            </w:r>
          </w:p>
        </w:tc>
      </w:tr>
      <w:tr w:rsidR="00545E9B" w:rsidRPr="0046706D" w14:paraId="03681DD0" w14:textId="43AA48DA" w:rsidTr="00603B4C">
        <w:tc>
          <w:tcPr>
            <w:tcW w:w="11194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603B4C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603B4C">
        <w:trPr>
          <w:trHeight w:val="1188"/>
        </w:trPr>
        <w:tc>
          <w:tcPr>
            <w:tcW w:w="11194" w:type="dxa"/>
            <w:gridSpan w:val="4"/>
          </w:tcPr>
          <w:p w14:paraId="0F835C48" w14:textId="4205ADC5" w:rsidR="00127503" w:rsidRPr="00603B4C" w:rsidRDefault="001973B9" w:rsidP="00603B4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are the </w:t>
            </w:r>
            <w:r w:rsidR="001A6A52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challenges of growing up in a religious family </w:t>
            </w:r>
            <w:r w:rsidR="00763353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in the UK today?</w:t>
            </w:r>
          </w:p>
          <w:p w14:paraId="267F2407" w14:textId="74690544" w:rsidR="001A6A52" w:rsidRPr="00603B4C" w:rsidRDefault="001A6A52" w:rsidP="00603B4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does </w:t>
            </w:r>
            <w:r w:rsidR="00D34485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Sikhi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mark the birth of a baby?</w:t>
            </w:r>
          </w:p>
          <w:p w14:paraId="0F1BFFB7" w14:textId="3BE5A477" w:rsidR="001A6A52" w:rsidRPr="00603B4C" w:rsidRDefault="00C57CFA" w:rsidP="00603B4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does </w:t>
            </w:r>
            <w:r w:rsidR="00D34485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the Amrit Ceremony mean for a young Sikh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5C7E151F" w14:textId="713A27DB" w:rsidR="00427E34" w:rsidRPr="00603B4C" w:rsidRDefault="00C57CFA" w:rsidP="00603B4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>Wh</w:t>
            </w:r>
            <w:r w:rsidR="00321E4F">
              <w:rPr>
                <w:rFonts w:ascii="Century Gothic" w:hAnsi="Century Gothic"/>
                <w:color w:val="002060"/>
                <w:sz w:val="20"/>
                <w:szCs w:val="20"/>
              </w:rPr>
              <w:t>y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is </w:t>
            </w:r>
            <w:r w:rsidR="00103BFA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</w:t>
            </w:r>
            <w:r w:rsidR="00427E34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Turban important?</w:t>
            </w:r>
          </w:p>
          <w:p w14:paraId="03AB3519" w14:textId="77777777" w:rsidR="00C57CFA" w:rsidRPr="00603B4C" w:rsidRDefault="00427E34" w:rsidP="00603B4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>Why is equality</w:t>
            </w:r>
            <w:r w:rsidR="00396A86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important for young Sikhs</w:t>
            </w:r>
            <w:r w:rsidR="00A8018F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32E11D59" w14:textId="217610D6" w:rsidR="00396A86" w:rsidRPr="00CE4B22" w:rsidRDefault="00396A86" w:rsidP="00603B4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Should </w:t>
            </w:r>
            <w:r w:rsidR="00D84E85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religious believers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wear </w:t>
            </w:r>
            <w:r w:rsidR="00D84E85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religious symbols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 school?</w:t>
            </w:r>
          </w:p>
        </w:tc>
      </w:tr>
      <w:tr w:rsidR="00545E9B" w:rsidRPr="0046706D" w14:paraId="386A19A0" w14:textId="77777777" w:rsidTr="00603B4C">
        <w:tc>
          <w:tcPr>
            <w:tcW w:w="5160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034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603B4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603B4C">
        <w:trPr>
          <w:trHeight w:val="2214"/>
        </w:trPr>
        <w:tc>
          <w:tcPr>
            <w:tcW w:w="5160" w:type="dxa"/>
            <w:gridSpan w:val="2"/>
          </w:tcPr>
          <w:p w14:paraId="3B4B2E6B" w14:textId="77777777" w:rsidR="00DF651B" w:rsidRPr="00603B4C" w:rsidRDefault="00813E8F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>Year 7 introduction to the world religions</w:t>
            </w:r>
            <w:r w:rsidR="000D1BA0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lessons. </w:t>
            </w:r>
          </w:p>
          <w:p w14:paraId="658B8B01" w14:textId="77777777" w:rsidR="00031E38" w:rsidRPr="00603B4C" w:rsidRDefault="00031E38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Year 7 </w:t>
            </w:r>
            <w:r w:rsidR="002652F4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we studied how beliefs influence actions</w:t>
            </w:r>
            <w:r w:rsidR="00C507F2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.  Gandhi’s Hindu beliefs led </w:t>
            </w:r>
            <w:r w:rsidR="00D87A87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 </w:t>
            </w:r>
            <w:r w:rsidR="00C507F2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his campaigning for human rights</w:t>
            </w:r>
            <w:r w:rsidR="00EA2583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r w:rsidR="0090328E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We will learn how Sikhi was founded from Hinduism and</w:t>
            </w:r>
            <w:r w:rsidR="00A755E8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why the caste system learnt in year 7 is rejected. </w:t>
            </w:r>
          </w:p>
          <w:p w14:paraId="6C1E3FF1" w14:textId="26F5865B" w:rsidR="006645F2" w:rsidRPr="006645F2" w:rsidRDefault="006645F2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>Year 8 Autumn term 1 we will build on our knowledge of challenges of belonging to a religious family in the UK today.</w:t>
            </w:r>
            <w:r w:rsidRPr="006645F2">
              <w:rPr>
                <w:rFonts w:ascii="Century Gothic" w:hAnsi="Century Gothic"/>
                <w:color w:val="002060"/>
              </w:rPr>
              <w:t xml:space="preserve"> </w:t>
            </w:r>
          </w:p>
        </w:tc>
        <w:tc>
          <w:tcPr>
            <w:tcW w:w="6034" w:type="dxa"/>
            <w:gridSpan w:val="2"/>
          </w:tcPr>
          <w:p w14:paraId="1EEBCB42" w14:textId="0C25A222" w:rsidR="00665EFC" w:rsidRDefault="00397C25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92A3C">
              <w:rPr>
                <w:rFonts w:ascii="Century Gothic" w:hAnsi="Century Gothic"/>
                <w:color w:val="002060"/>
              </w:rPr>
              <w:t xml:space="preserve">Year </w:t>
            </w:r>
            <w:proofErr w:type="gramStart"/>
            <w:r w:rsidR="00665EFC">
              <w:rPr>
                <w:rFonts w:ascii="Century Gothic" w:hAnsi="Century Gothic"/>
                <w:color w:val="002060"/>
              </w:rPr>
              <w:t xml:space="preserve">8 </w:t>
            </w:r>
            <w:r w:rsidRPr="00392A3C">
              <w:rPr>
                <w:rFonts w:ascii="Century Gothic" w:hAnsi="Century Gothic"/>
                <w:color w:val="002060"/>
              </w:rPr>
              <w:t xml:space="preserve"> </w:t>
            </w:r>
            <w:r w:rsidR="00665EFC">
              <w:rPr>
                <w:rFonts w:ascii="Century Gothic" w:hAnsi="Century Gothic"/>
                <w:color w:val="002060"/>
              </w:rPr>
              <w:t>we</w:t>
            </w:r>
            <w:proofErr w:type="gramEnd"/>
            <w:r w:rsidR="00665EFC">
              <w:rPr>
                <w:rFonts w:ascii="Century Gothic" w:hAnsi="Century Gothic"/>
                <w:color w:val="002060"/>
              </w:rPr>
              <w:t xml:space="preserve"> will study Sikh responses to planet earth</w:t>
            </w:r>
            <w:r w:rsidR="004113DE">
              <w:rPr>
                <w:rFonts w:ascii="Century Gothic" w:hAnsi="Century Gothic"/>
                <w:color w:val="002060"/>
              </w:rPr>
              <w:t xml:space="preserve"> and animals</w:t>
            </w:r>
            <w:r w:rsidR="006645F2">
              <w:rPr>
                <w:rFonts w:ascii="Century Gothic" w:hAnsi="Century Gothic"/>
                <w:color w:val="002060"/>
              </w:rPr>
              <w:t>.</w:t>
            </w:r>
          </w:p>
          <w:p w14:paraId="66CD429B" w14:textId="38FBAA7A" w:rsidR="004113DE" w:rsidRDefault="004113DE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Year 9 we will study what Sikh’s believe and practice in </w:t>
            </w:r>
            <w:r w:rsidR="00486814">
              <w:rPr>
                <w:rFonts w:ascii="Century Gothic" w:hAnsi="Century Gothic"/>
                <w:color w:val="002060"/>
              </w:rPr>
              <w:t xml:space="preserve">the life after death unit. </w:t>
            </w:r>
          </w:p>
          <w:p w14:paraId="741B8F7A" w14:textId="13B63E89" w:rsidR="00486814" w:rsidRPr="00392A3C" w:rsidRDefault="00486814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Year 11 we will study Sikhi in the core </w:t>
            </w:r>
            <w:r w:rsidR="00357569">
              <w:rPr>
                <w:rFonts w:ascii="Century Gothic" w:hAnsi="Century Gothic"/>
                <w:color w:val="002060"/>
              </w:rPr>
              <w:t xml:space="preserve">RS unit on relationships. </w:t>
            </w:r>
          </w:p>
          <w:p w14:paraId="6CE3DDB5" w14:textId="1E89C486" w:rsidR="000F1456" w:rsidRPr="00392A3C" w:rsidRDefault="000F1456" w:rsidP="00603B4C">
            <w:pPr>
              <w:spacing w:after="120"/>
              <w:rPr>
                <w:rFonts w:ascii="Century Gothic" w:hAnsi="Century Gothic"/>
                <w:color w:val="002060"/>
              </w:rPr>
            </w:pPr>
          </w:p>
        </w:tc>
      </w:tr>
      <w:tr w:rsidR="00545E9B" w:rsidRPr="0046706D" w14:paraId="4EB899E3" w14:textId="77777777" w:rsidTr="00603B4C">
        <w:tc>
          <w:tcPr>
            <w:tcW w:w="5160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034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1812CE" w:rsidRPr="0046706D" w14:paraId="3057E5B6" w14:textId="77777777" w:rsidTr="00603B4C">
        <w:trPr>
          <w:trHeight w:val="2345"/>
        </w:trPr>
        <w:tc>
          <w:tcPr>
            <w:tcW w:w="5160" w:type="dxa"/>
            <w:gridSpan w:val="2"/>
          </w:tcPr>
          <w:p w14:paraId="0D6C5AE3" w14:textId="5CB9A5F9" w:rsidR="001812CE" w:rsidRPr="000134AC" w:rsidRDefault="001812CE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134AC">
              <w:rPr>
                <w:rFonts w:ascii="Century Gothic" w:hAnsi="Century Gothic"/>
                <w:color w:val="002060"/>
              </w:rPr>
              <w:t xml:space="preserve">What happens at </w:t>
            </w:r>
            <w:r w:rsidR="006645F2">
              <w:rPr>
                <w:rFonts w:ascii="Century Gothic" w:hAnsi="Century Gothic"/>
                <w:color w:val="002060"/>
              </w:rPr>
              <w:t>the Sikh naming ceremony.</w:t>
            </w:r>
          </w:p>
          <w:p w14:paraId="75E2C150" w14:textId="798B28E1" w:rsidR="001812CE" w:rsidRDefault="001812CE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134AC">
              <w:rPr>
                <w:rFonts w:ascii="Century Gothic" w:hAnsi="Century Gothic"/>
                <w:color w:val="002060"/>
              </w:rPr>
              <w:t xml:space="preserve">What happens at </w:t>
            </w:r>
            <w:r w:rsidR="006645F2">
              <w:rPr>
                <w:rFonts w:ascii="Century Gothic" w:hAnsi="Century Gothic"/>
                <w:color w:val="002060"/>
              </w:rPr>
              <w:t xml:space="preserve">the Amrit </w:t>
            </w:r>
            <w:proofErr w:type="gramStart"/>
            <w:r w:rsidR="006645F2">
              <w:rPr>
                <w:rFonts w:ascii="Century Gothic" w:hAnsi="Century Gothic"/>
                <w:color w:val="002060"/>
              </w:rPr>
              <w:t>ceremony</w:t>
            </w:r>
            <w:proofErr w:type="gramEnd"/>
            <w:r w:rsidR="006645F2">
              <w:rPr>
                <w:rFonts w:ascii="Century Gothic" w:hAnsi="Century Gothic"/>
                <w:color w:val="002060"/>
              </w:rPr>
              <w:t xml:space="preserve"> </w:t>
            </w:r>
          </w:p>
          <w:p w14:paraId="6DBBEB42" w14:textId="3A82AFFE" w:rsidR="006645F2" w:rsidRDefault="006168F5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5 K’s</w:t>
            </w:r>
            <w:r w:rsidR="00C76CCF">
              <w:rPr>
                <w:rFonts w:ascii="Century Gothic" w:hAnsi="Century Gothic"/>
                <w:color w:val="002060"/>
              </w:rPr>
              <w:t xml:space="preserve"> symbols and their meaning</w:t>
            </w:r>
            <w:r>
              <w:rPr>
                <w:rFonts w:ascii="Century Gothic" w:hAnsi="Century Gothic"/>
                <w:color w:val="002060"/>
              </w:rPr>
              <w:t xml:space="preserve"> </w:t>
            </w:r>
          </w:p>
          <w:p w14:paraId="6EF0E1FA" w14:textId="3D4FBBBB" w:rsidR="007C79C2" w:rsidRPr="000134AC" w:rsidRDefault="007C79C2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Importance and meaning of the </w:t>
            </w:r>
            <w:proofErr w:type="gramStart"/>
            <w:r>
              <w:rPr>
                <w:rFonts w:ascii="Century Gothic" w:hAnsi="Century Gothic"/>
                <w:color w:val="002060"/>
              </w:rPr>
              <w:t>turban</w:t>
            </w:r>
            <w:proofErr w:type="gramEnd"/>
          </w:p>
          <w:p w14:paraId="110607A3" w14:textId="77777777" w:rsidR="001812CE" w:rsidRDefault="00EF78AF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Sikhs</w:t>
            </w:r>
            <w:r w:rsidR="000871E1">
              <w:rPr>
                <w:rFonts w:ascii="Century Gothic" w:hAnsi="Century Gothic"/>
                <w:color w:val="002060"/>
              </w:rPr>
              <w:t xml:space="preserve"> practice equality </w:t>
            </w:r>
          </w:p>
          <w:p w14:paraId="04B71273" w14:textId="0D4539DE" w:rsidR="00034278" w:rsidRPr="00034278" w:rsidRDefault="00034278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How </w:t>
            </w:r>
            <w:r w:rsidRPr="00034278">
              <w:rPr>
                <w:rFonts w:ascii="Century Gothic" w:hAnsi="Century Gothic"/>
                <w:color w:val="002060"/>
              </w:rPr>
              <w:t xml:space="preserve">Guru Nanak </w:t>
            </w:r>
            <w:r>
              <w:rPr>
                <w:rFonts w:ascii="Century Gothic" w:hAnsi="Century Gothic"/>
                <w:color w:val="002060"/>
              </w:rPr>
              <w:t xml:space="preserve">founded Sikhi </w:t>
            </w:r>
          </w:p>
        </w:tc>
        <w:tc>
          <w:tcPr>
            <w:tcW w:w="6034" w:type="dxa"/>
            <w:gridSpan w:val="2"/>
          </w:tcPr>
          <w:p w14:paraId="703E14AB" w14:textId="77777777" w:rsidR="001812CE" w:rsidRPr="00603B4C" w:rsidRDefault="001812CE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Ritual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religious or solemn ceremony consisting of a series of actions performed according to a prescribed </w:t>
            </w:r>
            <w:proofErr w:type="gramStart"/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>order</w:t>
            </w:r>
            <w:proofErr w:type="gramEnd"/>
          </w:p>
          <w:p w14:paraId="18ABDCC2" w14:textId="77777777" w:rsidR="001812CE" w:rsidRPr="00603B4C" w:rsidRDefault="001812CE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Initiation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 A ritual or ceremony in </w:t>
            </w:r>
            <w:proofErr w:type="gramStart"/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>which  a</w:t>
            </w:r>
            <w:proofErr w:type="gramEnd"/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person is officially made a member of a group or becomes a member of a religious community.</w:t>
            </w:r>
          </w:p>
          <w:p w14:paraId="1440C30A" w14:textId="4596CC70" w:rsidR="001812CE" w:rsidRPr="00603B4C" w:rsidRDefault="004B7574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Amrit Ceremony </w:t>
            </w:r>
            <w:r w:rsidR="001812CE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Initiation ceremony for 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Khalsa Sikhs. </w:t>
            </w:r>
          </w:p>
          <w:p w14:paraId="138711D4" w14:textId="004D1D7D" w:rsidR="001812CE" w:rsidRPr="00603B4C" w:rsidRDefault="004B7574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Khalsa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1812CE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Community of orthodox Sikhs. </w:t>
            </w:r>
          </w:p>
          <w:p w14:paraId="3FC3B886" w14:textId="7E398916" w:rsidR="001812CE" w:rsidRPr="00603B4C" w:rsidRDefault="004B7574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Orthodox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B8116E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believer </w:t>
            </w:r>
            <w:r w:rsidR="001812CE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</w:t>
            </w:r>
            <w:r w:rsidR="00DC71F3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Strict or committed</w:t>
            </w:r>
            <w:r w:rsidR="00B8116E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believer. </w:t>
            </w:r>
          </w:p>
          <w:p w14:paraId="528AC398" w14:textId="5B55D6D1" w:rsidR="001812CE" w:rsidRPr="00603B4C" w:rsidRDefault="00B8116E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Equality </w:t>
            </w:r>
            <w:r w:rsidR="001812CE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</w:t>
            </w:r>
            <w:r w:rsidR="00EC73C5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belief that all are the same. </w:t>
            </w:r>
          </w:p>
          <w:p w14:paraId="307E9309" w14:textId="3B1D6418" w:rsidR="001812CE" w:rsidRPr="00603B4C" w:rsidRDefault="00EE5FF8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gramStart"/>
            <w:r w:rsidRPr="00603B4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Identity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1812CE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</w:t>
            </w:r>
            <w:proofErr w:type="gramEnd"/>
            <w:r w:rsidR="001812CE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4712F5" w:rsidRPr="00603B4C">
              <w:rPr>
                <w:rFonts w:ascii="Century Gothic" w:hAnsi="Century Gothic"/>
                <w:color w:val="002060"/>
                <w:sz w:val="20"/>
                <w:szCs w:val="20"/>
              </w:rPr>
              <w:t>Our sense of who we are as individuals and as members of social groups</w:t>
            </w:r>
          </w:p>
          <w:p w14:paraId="1E51A680" w14:textId="2D075AFA" w:rsidR="004712F5" w:rsidRPr="00603B4C" w:rsidRDefault="00603B4C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Gurdwara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Sikh place of worship. </w:t>
            </w:r>
          </w:p>
          <w:p w14:paraId="7E4B786D" w14:textId="148112F6" w:rsidR="001812CE" w:rsidRPr="00603B4C" w:rsidRDefault="00603B4C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Sewa</w:t>
            </w: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Selfless service to others. </w:t>
            </w:r>
          </w:p>
        </w:tc>
      </w:tr>
      <w:tr w:rsidR="00545E9B" w:rsidRPr="0046706D" w14:paraId="5B384543" w14:textId="77777777" w:rsidTr="00603B4C">
        <w:tc>
          <w:tcPr>
            <w:tcW w:w="11194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603B4C">
        <w:trPr>
          <w:trHeight w:val="985"/>
        </w:trPr>
        <w:tc>
          <w:tcPr>
            <w:tcW w:w="11194" w:type="dxa"/>
            <w:gridSpan w:val="4"/>
          </w:tcPr>
          <w:p w14:paraId="10E25E67" w14:textId="50BE102D" w:rsidR="00AA2F8E" w:rsidRPr="00603B4C" w:rsidRDefault="00D96325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Key facts about </w:t>
            </w:r>
            <w:r w:rsid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Sikhi - </w:t>
            </w:r>
            <w:r w:rsidR="00603B4C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hyperlink r:id="rId10" w:history="1">
              <w:r w:rsidR="00AA2F8E" w:rsidRPr="00D80DA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https://www.bbc.co.uk/bitesize/topics/zyqnvcw/articles/znpq47</w:t>
              </w:r>
            </w:hyperlink>
            <w:r w:rsidR="00AA2F8E" w:rsidRPr="00AA2F8E">
              <w:rPr>
                <w:rFonts w:ascii="Century Gothic" w:hAnsi="Century Gothic"/>
                <w:color w:val="002060"/>
                <w:sz w:val="20"/>
                <w:szCs w:val="20"/>
              </w:rPr>
              <w:t>h</w:t>
            </w:r>
          </w:p>
          <w:p w14:paraId="5F71EF3C" w14:textId="1C5994EF" w:rsidR="00D96325" w:rsidRDefault="003D15CD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gramStart"/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>Video’s</w:t>
            </w:r>
            <w:proofErr w:type="gramEnd"/>
            <w:r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from the Oak Ac</w:t>
            </w:r>
            <w:r w:rsidR="00161396" w:rsidRPr="00603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ademy - </w:t>
            </w:r>
            <w:r w:rsidR="00E34DCE" w:rsidRPr="00E34DCE">
              <w:rPr>
                <w:rFonts w:ascii="Century Gothic" w:hAnsi="Century Gothic"/>
                <w:color w:val="002060"/>
                <w:sz w:val="20"/>
                <w:szCs w:val="20"/>
              </w:rPr>
              <w:t>https://teachers.thenational.academy/units/sikhism-e88f</w:t>
            </w:r>
          </w:p>
          <w:p w14:paraId="7F6B0955" w14:textId="77777777" w:rsidR="00E34DCE" w:rsidRPr="00603B4C" w:rsidRDefault="00E34DCE" w:rsidP="00603B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018EC2C2" w14:textId="524A4731" w:rsidR="00161396" w:rsidRPr="0046706D" w:rsidRDefault="00161396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6AA0" w14:textId="77777777" w:rsidR="00527FC5" w:rsidRDefault="00527FC5" w:rsidP="001F2C70">
      <w:pPr>
        <w:spacing w:after="0" w:line="240" w:lineRule="auto"/>
      </w:pPr>
      <w:r>
        <w:separator/>
      </w:r>
    </w:p>
  </w:endnote>
  <w:endnote w:type="continuationSeparator" w:id="0">
    <w:p w14:paraId="125C37E7" w14:textId="77777777" w:rsidR="00527FC5" w:rsidRDefault="00527FC5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3B58" w14:textId="77777777" w:rsidR="00527FC5" w:rsidRDefault="00527FC5" w:rsidP="001F2C70">
      <w:pPr>
        <w:spacing w:after="0" w:line="240" w:lineRule="auto"/>
      </w:pPr>
      <w:r>
        <w:separator/>
      </w:r>
    </w:p>
  </w:footnote>
  <w:footnote w:type="continuationSeparator" w:id="0">
    <w:p w14:paraId="6BE866C8" w14:textId="77777777" w:rsidR="00527FC5" w:rsidRDefault="00527FC5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74"/>
    <w:multiLevelType w:val="hybridMultilevel"/>
    <w:tmpl w:val="5D0C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DF9"/>
    <w:multiLevelType w:val="hybridMultilevel"/>
    <w:tmpl w:val="943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3"/>
  </w:num>
  <w:num w:numId="2" w16cid:durableId="1128552435">
    <w:abstractNumId w:val="2"/>
  </w:num>
  <w:num w:numId="3" w16cid:durableId="409735206">
    <w:abstractNumId w:val="1"/>
  </w:num>
  <w:num w:numId="4" w16cid:durableId="52043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8E2"/>
    <w:rsid w:val="00002F04"/>
    <w:rsid w:val="0001082F"/>
    <w:rsid w:val="000134AC"/>
    <w:rsid w:val="00031E38"/>
    <w:rsid w:val="00034278"/>
    <w:rsid w:val="000616BC"/>
    <w:rsid w:val="00066810"/>
    <w:rsid w:val="00071F06"/>
    <w:rsid w:val="00073905"/>
    <w:rsid w:val="000871E1"/>
    <w:rsid w:val="00094A99"/>
    <w:rsid w:val="000D1BA0"/>
    <w:rsid w:val="000E3D12"/>
    <w:rsid w:val="000F1456"/>
    <w:rsid w:val="00103BFA"/>
    <w:rsid w:val="001231C7"/>
    <w:rsid w:val="00127503"/>
    <w:rsid w:val="00161396"/>
    <w:rsid w:val="0017383E"/>
    <w:rsid w:val="001812CE"/>
    <w:rsid w:val="001973B9"/>
    <w:rsid w:val="001A0C14"/>
    <w:rsid w:val="001A6A52"/>
    <w:rsid w:val="001D2632"/>
    <w:rsid w:val="001F2C70"/>
    <w:rsid w:val="0021493B"/>
    <w:rsid w:val="00235516"/>
    <w:rsid w:val="002421F6"/>
    <w:rsid w:val="00242CBD"/>
    <w:rsid w:val="002652F4"/>
    <w:rsid w:val="00295EF9"/>
    <w:rsid w:val="002B43FF"/>
    <w:rsid w:val="002E35BD"/>
    <w:rsid w:val="00321E4F"/>
    <w:rsid w:val="00357569"/>
    <w:rsid w:val="0036087F"/>
    <w:rsid w:val="003653A3"/>
    <w:rsid w:val="00392A3C"/>
    <w:rsid w:val="00396A86"/>
    <w:rsid w:val="00397C25"/>
    <w:rsid w:val="003B7DA8"/>
    <w:rsid w:val="003D15CD"/>
    <w:rsid w:val="003E5D36"/>
    <w:rsid w:val="003F7217"/>
    <w:rsid w:val="00400F32"/>
    <w:rsid w:val="004113DE"/>
    <w:rsid w:val="00427E34"/>
    <w:rsid w:val="00450197"/>
    <w:rsid w:val="004514ED"/>
    <w:rsid w:val="00456EDF"/>
    <w:rsid w:val="0046706D"/>
    <w:rsid w:val="004712F5"/>
    <w:rsid w:val="0047528D"/>
    <w:rsid w:val="004818F7"/>
    <w:rsid w:val="00486814"/>
    <w:rsid w:val="00487EC0"/>
    <w:rsid w:val="00492197"/>
    <w:rsid w:val="004A6C49"/>
    <w:rsid w:val="004B6BAB"/>
    <w:rsid w:val="004B7574"/>
    <w:rsid w:val="00505CF5"/>
    <w:rsid w:val="0052189F"/>
    <w:rsid w:val="00526BF0"/>
    <w:rsid w:val="00527FC5"/>
    <w:rsid w:val="0053756E"/>
    <w:rsid w:val="00545E9B"/>
    <w:rsid w:val="0055562D"/>
    <w:rsid w:val="005875FA"/>
    <w:rsid w:val="00592233"/>
    <w:rsid w:val="00593419"/>
    <w:rsid w:val="00594AE8"/>
    <w:rsid w:val="005B6017"/>
    <w:rsid w:val="005C1618"/>
    <w:rsid w:val="005C78B2"/>
    <w:rsid w:val="00603B4C"/>
    <w:rsid w:val="006168F5"/>
    <w:rsid w:val="00653313"/>
    <w:rsid w:val="006645F2"/>
    <w:rsid w:val="00665EFC"/>
    <w:rsid w:val="00687F6B"/>
    <w:rsid w:val="006B79B4"/>
    <w:rsid w:val="006F6141"/>
    <w:rsid w:val="00701CB3"/>
    <w:rsid w:val="0076020C"/>
    <w:rsid w:val="00763353"/>
    <w:rsid w:val="00771274"/>
    <w:rsid w:val="00797083"/>
    <w:rsid w:val="007A604B"/>
    <w:rsid w:val="007B58AF"/>
    <w:rsid w:val="007C79C2"/>
    <w:rsid w:val="007E7676"/>
    <w:rsid w:val="00813E8F"/>
    <w:rsid w:val="0082169D"/>
    <w:rsid w:val="00825492"/>
    <w:rsid w:val="00834787"/>
    <w:rsid w:val="0085191A"/>
    <w:rsid w:val="00857DA9"/>
    <w:rsid w:val="00865FCD"/>
    <w:rsid w:val="00887564"/>
    <w:rsid w:val="008911CA"/>
    <w:rsid w:val="008A11DB"/>
    <w:rsid w:val="008B2007"/>
    <w:rsid w:val="008C17C2"/>
    <w:rsid w:val="008E11FD"/>
    <w:rsid w:val="008F7446"/>
    <w:rsid w:val="0090328E"/>
    <w:rsid w:val="00903BEA"/>
    <w:rsid w:val="009201F8"/>
    <w:rsid w:val="009313EE"/>
    <w:rsid w:val="00962FAF"/>
    <w:rsid w:val="00996E7A"/>
    <w:rsid w:val="009B2A96"/>
    <w:rsid w:val="009C7B54"/>
    <w:rsid w:val="009C7B82"/>
    <w:rsid w:val="009E428B"/>
    <w:rsid w:val="009F2F54"/>
    <w:rsid w:val="00A0717F"/>
    <w:rsid w:val="00A2746C"/>
    <w:rsid w:val="00A6104E"/>
    <w:rsid w:val="00A755E8"/>
    <w:rsid w:val="00A758DC"/>
    <w:rsid w:val="00A8018F"/>
    <w:rsid w:val="00AA1C7D"/>
    <w:rsid w:val="00AA2F8E"/>
    <w:rsid w:val="00AB4070"/>
    <w:rsid w:val="00AD0629"/>
    <w:rsid w:val="00B51296"/>
    <w:rsid w:val="00B55F6B"/>
    <w:rsid w:val="00B74B91"/>
    <w:rsid w:val="00B8116E"/>
    <w:rsid w:val="00B825CA"/>
    <w:rsid w:val="00B86922"/>
    <w:rsid w:val="00BF0613"/>
    <w:rsid w:val="00C17405"/>
    <w:rsid w:val="00C33025"/>
    <w:rsid w:val="00C45514"/>
    <w:rsid w:val="00C4598D"/>
    <w:rsid w:val="00C507F2"/>
    <w:rsid w:val="00C55E2F"/>
    <w:rsid w:val="00C57CFA"/>
    <w:rsid w:val="00C76CCF"/>
    <w:rsid w:val="00CA27E0"/>
    <w:rsid w:val="00CB74A1"/>
    <w:rsid w:val="00CE4B22"/>
    <w:rsid w:val="00D34485"/>
    <w:rsid w:val="00D42E02"/>
    <w:rsid w:val="00D5237F"/>
    <w:rsid w:val="00D5354E"/>
    <w:rsid w:val="00D84E85"/>
    <w:rsid w:val="00D87A87"/>
    <w:rsid w:val="00D96325"/>
    <w:rsid w:val="00DC6C65"/>
    <w:rsid w:val="00DC71F3"/>
    <w:rsid w:val="00DD7DF6"/>
    <w:rsid w:val="00DF230F"/>
    <w:rsid w:val="00DF651B"/>
    <w:rsid w:val="00E10988"/>
    <w:rsid w:val="00E32F30"/>
    <w:rsid w:val="00E34DCE"/>
    <w:rsid w:val="00E369FA"/>
    <w:rsid w:val="00E61C27"/>
    <w:rsid w:val="00EA03B7"/>
    <w:rsid w:val="00EA2583"/>
    <w:rsid w:val="00EA6271"/>
    <w:rsid w:val="00EC73C5"/>
    <w:rsid w:val="00EE5FF8"/>
    <w:rsid w:val="00EF13EB"/>
    <w:rsid w:val="00EF78AF"/>
    <w:rsid w:val="00F014C0"/>
    <w:rsid w:val="00F152A2"/>
    <w:rsid w:val="00F172CE"/>
    <w:rsid w:val="00F4279C"/>
    <w:rsid w:val="00F77AB4"/>
    <w:rsid w:val="00F77B2D"/>
    <w:rsid w:val="00FB3AD1"/>
    <w:rsid w:val="00FB6F47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yqnvcw/articles/znpq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BB416-C6ED-4F42-9621-74C3CED5E3CB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68CC4554-01EA-41FB-8456-3BE725C50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D5959-8E9F-43B4-B92F-9D17E3E182D8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User</cp:lastModifiedBy>
  <cp:revision>2</cp:revision>
  <dcterms:created xsi:type="dcterms:W3CDTF">2023-10-29T19:47:00Z</dcterms:created>
  <dcterms:modified xsi:type="dcterms:W3CDTF">2023-10-29T19:47:00Z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5634100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