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505CF5">
        <w:tc>
          <w:tcPr>
            <w:tcW w:w="3227" w:type="dxa"/>
            <w:tcBorders>
              <w:right w:val="nil"/>
            </w:tcBorders>
          </w:tcPr>
          <w:p w14:paraId="51250003" w14:textId="5044DFF6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D59E7">
              <w:rPr>
                <w:rFonts w:ascii="Century Gothic" w:hAnsi="Century Gothic"/>
                <w:color w:val="002060"/>
                <w:sz w:val="24"/>
                <w:szCs w:val="24"/>
              </w:rPr>
              <w:t>Functions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95D4D2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D59E7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1D12EB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D59E7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tbl>
            <w:tblPr>
              <w:tblW w:w="5660" w:type="dxa"/>
              <w:tblLook w:val="04A0" w:firstRow="1" w:lastRow="0" w:firstColumn="1" w:lastColumn="0" w:noHBand="0" w:noVBand="1"/>
            </w:tblPr>
            <w:tblGrid>
              <w:gridCol w:w="4220"/>
              <w:gridCol w:w="1440"/>
            </w:tblGrid>
            <w:tr w:rsidR="00FB1204" w:rsidRPr="00FB1204" w14:paraId="344470DA" w14:textId="77777777" w:rsidTr="00FB1204">
              <w:trPr>
                <w:trHeight w:val="528"/>
              </w:trPr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B6D37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Unit Objective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9A38E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Sparx</w:t>
                  </w:r>
                  <w:proofErr w:type="spellEnd"/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 xml:space="preserve"> IL Code</w:t>
                  </w:r>
                </w:p>
              </w:tc>
            </w:tr>
            <w:tr w:rsidR="00FB1204" w:rsidRPr="00FB1204" w14:paraId="5FE3A9B8" w14:textId="77777777" w:rsidTr="00FB1204">
              <w:trPr>
                <w:trHeight w:val="34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A352F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Function Notation (substituting into functions)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2BAE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P116</w:t>
                  </w:r>
                </w:p>
              </w:tc>
            </w:tr>
            <w:tr w:rsidR="00FB1204" w:rsidRPr="00FB1204" w14:paraId="1FCC3027" w14:textId="77777777" w:rsidTr="00FB1204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F2ED2F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Domain and Range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1E8C8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P934</w:t>
                  </w:r>
                </w:p>
              </w:tc>
            </w:tr>
            <w:tr w:rsidR="00FB1204" w:rsidRPr="00FB1204" w14:paraId="6DB082D4" w14:textId="77777777" w:rsidTr="00FB1204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0066E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Composite Functions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3A7FE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P408</w:t>
                  </w:r>
                </w:p>
              </w:tc>
            </w:tr>
            <w:tr w:rsidR="00FB1204" w:rsidRPr="00FB1204" w14:paraId="0D4F1B70" w14:textId="77777777" w:rsidTr="00FB1204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7EAC4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Inverse Functions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61C7A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P442</w:t>
                  </w:r>
                </w:p>
              </w:tc>
            </w:tr>
            <w:tr w:rsidR="00FB1204" w:rsidRPr="00FB1204" w14:paraId="2CC4B121" w14:textId="77777777" w:rsidTr="00FB1204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C441F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Sketching quadratics and exponentials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E2816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P241, P607</w:t>
                  </w:r>
                </w:p>
              </w:tc>
            </w:tr>
            <w:tr w:rsidR="00FB1204" w:rsidRPr="00FB1204" w14:paraId="317FD1AF" w14:textId="77777777" w:rsidTr="00FB1204">
              <w:trPr>
                <w:trHeight w:val="288"/>
              </w:trPr>
              <w:tc>
                <w:tcPr>
                  <w:tcW w:w="4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C105D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Significant points on a graph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C7D4C" w14:textId="77777777" w:rsidR="00FB1204" w:rsidRPr="00FB1204" w:rsidRDefault="00FB1204" w:rsidP="00FB1204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</w:pPr>
                  <w:r w:rsidRPr="00FB1204">
                    <w:rPr>
                      <w:rFonts w:ascii="Century Gothic" w:eastAsia="Times New Roman" w:hAnsi="Century Gothic" w:cs="Calibri"/>
                      <w:color w:val="1F3864" w:themeColor="accent1" w:themeShade="80"/>
                      <w:sz w:val="20"/>
                      <w:szCs w:val="20"/>
                      <w:lang w:eastAsia="en-GB"/>
                    </w:rPr>
                    <w:t>P557</w:t>
                  </w:r>
                </w:p>
              </w:tc>
            </w:tr>
          </w:tbl>
          <w:p w14:paraId="1B24061C" w14:textId="16D2E19C" w:rsidR="00C55E2F" w:rsidRPr="00C55E2F" w:rsidRDefault="00C55E2F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315825">
        <w:trPr>
          <w:trHeight w:val="283"/>
        </w:trPr>
        <w:tc>
          <w:tcPr>
            <w:tcW w:w="10206" w:type="dxa"/>
            <w:gridSpan w:val="4"/>
          </w:tcPr>
          <w:p w14:paraId="020CE498" w14:textId="0D270620" w:rsidR="00DF651B" w:rsidRPr="004A6C49" w:rsidRDefault="00315825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Topic test at the end of the unit.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C65766">
        <w:trPr>
          <w:trHeight w:val="2349"/>
        </w:trPr>
        <w:tc>
          <w:tcPr>
            <w:tcW w:w="10206" w:type="dxa"/>
            <w:gridSpan w:val="4"/>
          </w:tcPr>
          <w:p w14:paraId="29DACE48" w14:textId="77777777" w:rsidR="00DF651B" w:rsidRPr="00C65766" w:rsidRDefault="003502F7" w:rsidP="00526BF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002060"/>
                <w:sz w:val="18"/>
                <w:szCs w:val="18"/>
              </w:rPr>
              <w:t>Given that f(x) = x</w:t>
            </w:r>
            <w:r w:rsidRPr="00C65766">
              <w:rPr>
                <w:rFonts w:ascii="Century Gothic" w:hAnsi="Century Gothic"/>
                <w:color w:val="002060"/>
                <w:sz w:val="18"/>
                <w:szCs w:val="18"/>
                <w:vertAlign w:val="superscript"/>
              </w:rPr>
              <w:t>3</w:t>
            </w:r>
            <w:r w:rsidRPr="00C6576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+ 7 and g(x) = x – 4, Work out </w:t>
            </w:r>
            <w:proofErr w:type="gramStart"/>
            <w:r w:rsidRPr="00C65766">
              <w:rPr>
                <w:rFonts w:ascii="Century Gothic" w:hAnsi="Century Gothic"/>
                <w:color w:val="002060"/>
                <w:sz w:val="18"/>
                <w:szCs w:val="18"/>
              </w:rPr>
              <w:t>f(</w:t>
            </w:r>
            <w:proofErr w:type="gramEnd"/>
            <w:r w:rsidRPr="00C65766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3), gf(x) and </w:t>
            </w:r>
            <w:r w:rsidR="000A3AA9" w:rsidRPr="00C65766">
              <w:rPr>
                <w:rFonts w:ascii="Century Gothic" w:hAnsi="Century Gothic"/>
                <w:color w:val="002060"/>
                <w:sz w:val="18"/>
                <w:szCs w:val="18"/>
              </w:rPr>
              <w:t>g</w:t>
            </w:r>
            <w:r w:rsidR="000A3AA9" w:rsidRPr="00C65766">
              <w:rPr>
                <w:rFonts w:ascii="Century Gothic" w:hAnsi="Century Gothic"/>
                <w:color w:val="002060"/>
                <w:sz w:val="18"/>
                <w:szCs w:val="18"/>
                <w:vertAlign w:val="superscript"/>
              </w:rPr>
              <w:t>-1</w:t>
            </w:r>
            <w:r w:rsidR="000A3AA9" w:rsidRPr="00C65766">
              <w:rPr>
                <w:rFonts w:ascii="Century Gothic" w:hAnsi="Century Gothic"/>
                <w:color w:val="002060"/>
                <w:sz w:val="18"/>
                <w:szCs w:val="18"/>
              </w:rPr>
              <w:t>(x).</w:t>
            </w:r>
          </w:p>
          <w:p w14:paraId="4596B45A" w14:textId="77777777" w:rsidR="00E674ED" w:rsidRPr="00C65766" w:rsidRDefault="00E674ED" w:rsidP="00526BF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002060"/>
                <w:sz w:val="18"/>
                <w:szCs w:val="18"/>
              </w:rPr>
              <w:t>What is the domain and range of f(x)</w:t>
            </w:r>
            <w:r w:rsidR="00CD7E35" w:rsidRPr="00C65766">
              <w:rPr>
                <w:rFonts w:ascii="Century Gothic" w:hAnsi="Century Gothic"/>
                <w:color w:val="002060"/>
                <w:sz w:val="18"/>
                <w:szCs w:val="18"/>
              </w:rPr>
              <w:t>?</w:t>
            </w:r>
          </w:p>
          <w:p w14:paraId="44B44990" w14:textId="77777777" w:rsidR="00DB0EB0" w:rsidRPr="00C65766" w:rsidRDefault="00DB0EB0" w:rsidP="00526BF0">
            <w:p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A function f(x) is defined as </w:t>
            </w:r>
          </w:p>
          <w:p w14:paraId="17A55676" w14:textId="28ED280E" w:rsidR="00DB0EB0" w:rsidRPr="00C65766" w:rsidRDefault="00DB0EB0" w:rsidP="00526BF0">
            <w:p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Draw the graph of on the axes below. </w:t>
            </w:r>
          </w:p>
          <w:p w14:paraId="436B5CBA" w14:textId="3E4DFCC6" w:rsidR="00DB0EB0" w:rsidRPr="00C65766" w:rsidRDefault="00DB0EB0" w:rsidP="00526BF0">
            <w:p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f(x) = − x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   </w:t>
            </w:r>
            <w:r w:rsidR="00C65766"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−4 ≤ x &lt;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0</w:t>
            </w:r>
          </w:p>
          <w:p w14:paraId="5A0B0506" w14:textId="3C910ADE" w:rsidR="00DB0EB0" w:rsidRPr="00C65766" w:rsidRDefault="00C65766" w:rsidP="00526BF0">
            <w:p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  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= x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  <w:vertAlign w:val="superscript"/>
              </w:rPr>
              <w:t>2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        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0 ≤ x &lt; 2</w:t>
            </w:r>
          </w:p>
          <w:p w14:paraId="32E11D59" w14:textId="306FA7E9" w:rsidR="00DB0EB0" w:rsidRPr="00C65766" w:rsidRDefault="00C65766" w:rsidP="00526BF0">
            <w:pPr>
              <w:spacing w:after="120"/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</w:pP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   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= 10 − 3x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 xml:space="preserve">    </w:t>
            </w:r>
            <w:r w:rsidRPr="00C65766">
              <w:rPr>
                <w:rFonts w:ascii="Century Gothic" w:hAnsi="Century Gothic"/>
                <w:color w:val="1F3864" w:themeColor="accent1" w:themeShade="80"/>
                <w:sz w:val="18"/>
                <w:szCs w:val="18"/>
              </w:rPr>
              <w:t>2 ≤ x ≤ 4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97BB36" w14:textId="77777777" w:rsidR="00DF651B" w:rsidRPr="00490D4F" w:rsidRDefault="00CA392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Substituting numbers into expressions.</w:t>
            </w:r>
          </w:p>
          <w:p w14:paraId="0268F60B" w14:textId="77777777" w:rsidR="00CA3920" w:rsidRPr="00490D4F" w:rsidRDefault="00CA392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Changing the subject.</w:t>
            </w:r>
          </w:p>
          <w:p w14:paraId="49E3CCB2" w14:textId="77777777" w:rsidR="00CA3920" w:rsidRPr="00490D4F" w:rsidRDefault="00CA392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Sketching and drawing graphs.</w:t>
            </w:r>
          </w:p>
          <w:p w14:paraId="6C1E3FF1" w14:textId="77A12A2C" w:rsidR="00490D4F" w:rsidRPr="0046706D" w:rsidRDefault="00490D4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Simplifying expressions.</w:t>
            </w:r>
          </w:p>
        </w:tc>
        <w:tc>
          <w:tcPr>
            <w:tcW w:w="5585" w:type="dxa"/>
            <w:gridSpan w:val="2"/>
          </w:tcPr>
          <w:p w14:paraId="66011196" w14:textId="77777777" w:rsidR="00DF651B" w:rsidRDefault="0098493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This is covered in A level Maths where you will look at more complicated functions and graphs.</w:t>
            </w:r>
          </w:p>
          <w:p w14:paraId="6CE3DDB5" w14:textId="577BDDE1" w:rsidR="00984938" w:rsidRPr="00C55E2F" w:rsidRDefault="0098493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Using notation in differentiation and </w:t>
            </w:r>
            <w:r w:rsidR="00CA3920">
              <w:rPr>
                <w:rFonts w:ascii="Century Gothic" w:hAnsi="Century Gothic"/>
                <w:color w:val="002060"/>
                <w:sz w:val="18"/>
                <w:szCs w:val="18"/>
              </w:rPr>
              <w:t>factor theorem.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2F1992">
        <w:trPr>
          <w:trHeight w:val="558"/>
        </w:trPr>
        <w:tc>
          <w:tcPr>
            <w:tcW w:w="4621" w:type="dxa"/>
            <w:gridSpan w:val="2"/>
          </w:tcPr>
          <w:p w14:paraId="6A8F383B" w14:textId="156F7DCA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define the domain of a function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</w:t>
            </w:r>
          </w:p>
          <w:p w14:paraId="136D25F9" w14:textId="71396899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work out the range of a function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D568291" w14:textId="426EBAF4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express a domain in a variety of forms, for example 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&gt; 2, for all 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except 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= 0, for all real values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ADBEEF5" w14:textId="2D0708C5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express a range in a variety of forms, for example f(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) ≤ 0, for all f(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) except f(</w:t>
            </w:r>
            <w:r w:rsidRPr="002F1992">
              <w:rPr>
                <w:rFonts w:ascii="Century Gothic" w:hAnsi="Century Gothic" w:cs="Calibri Light"/>
                <w:i/>
                <w:iCs/>
                <w:color w:val="1F3864" w:themeColor="accent1" w:themeShade="80"/>
                <w:sz w:val="18"/>
                <w:szCs w:val="18"/>
              </w:rPr>
              <w:t>x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) = 1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426B17A1" w14:textId="7AC07F3B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understand, </w:t>
            </w:r>
            <w:r w:rsidR="00F43D93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interpret,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and use composite function </w:t>
            </w:r>
            <w:proofErr w:type="spellStart"/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fg</w:t>
            </w:r>
            <w:proofErr w:type="spellEnd"/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(x)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2176412C" w14:textId="26D4A343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understand, </w:t>
            </w:r>
            <w:proofErr w:type="gramStart"/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interpret</w:t>
            </w:r>
            <w:proofErr w:type="gramEnd"/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and use inverse function f 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  <w:vertAlign w:val="superscript"/>
              </w:rPr>
              <w:t>-1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(x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0AF0BFA" w14:textId="18847815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draw or sketch graphs of linear, </w:t>
            </w:r>
            <w:r w:rsidR="00F43D93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quadratic,</w:t>
            </w: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 xml:space="preserve"> and exponential functions with up to 3 domains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666B4B3D" w14:textId="69CD5BD4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label points of intersection of graphs with the axes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3D323FB2" w14:textId="0648B607" w:rsidR="007C31CA" w:rsidRPr="002F1992" w:rsidRDefault="007C31CA" w:rsidP="007C31CA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understand that graphs should only be drawn within the given domain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5E54DF38" w14:textId="77777777" w:rsidR="00DC6E70" w:rsidRPr="00DC6E70" w:rsidRDefault="007C31CA" w:rsidP="007728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lastRenderedPageBreak/>
              <w:t>identify any symmetries on a quadratic graph and from this</w:t>
            </w:r>
            <w:r w:rsidR="00772871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  <w:p w14:paraId="04B71273" w14:textId="79044A65" w:rsidR="00592233" w:rsidRPr="002F1992" w:rsidRDefault="00DC6E70" w:rsidP="00772871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D</w:t>
            </w:r>
            <w:r w:rsidR="007C31CA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etermine the coordinates of the turning point</w:t>
            </w:r>
            <w:r w:rsidR="002F1992" w:rsidRPr="002F1992">
              <w:rPr>
                <w:rFonts w:ascii="Century Gothic" w:hAnsi="Century Gothic" w:cs="Calibri Light"/>
                <w:color w:val="1F3864" w:themeColor="accent1" w:themeShade="8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</w:tcPr>
          <w:p w14:paraId="55AD9004" w14:textId="77777777" w:rsidR="00DF651B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>Domain</w:t>
            </w:r>
          </w:p>
          <w:p w14:paraId="55DB7A2A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Range</w:t>
            </w:r>
          </w:p>
          <w:p w14:paraId="317F8629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Composite</w:t>
            </w:r>
          </w:p>
          <w:p w14:paraId="379D0DFF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Function</w:t>
            </w:r>
          </w:p>
          <w:p w14:paraId="600E1100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Inverse</w:t>
            </w:r>
          </w:p>
          <w:p w14:paraId="3EB3AB5F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Quadratic</w:t>
            </w:r>
          </w:p>
          <w:p w14:paraId="0171785F" w14:textId="77777777" w:rsidR="00DC6E70" w:rsidRPr="00490D4F" w:rsidRDefault="00DC6E70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Significant point</w:t>
            </w:r>
          </w:p>
          <w:p w14:paraId="7E4B786D" w14:textId="445CEB27" w:rsidR="00984938" w:rsidRPr="005B6017" w:rsidRDefault="00984938" w:rsidP="00DC6E7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90D4F">
              <w:rPr>
                <w:rFonts w:ascii="Century Gothic" w:hAnsi="Century Gothic"/>
                <w:color w:val="002060"/>
                <w:sz w:val="18"/>
                <w:szCs w:val="18"/>
              </w:rPr>
              <w:t>Graphs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2DD2AE3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31582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</w:t>
            </w:r>
            <w:proofErr w:type="spellStart"/>
            <w:r w:rsidR="00315825">
              <w:rPr>
                <w:rFonts w:ascii="Century Gothic" w:hAnsi="Century Gothic"/>
                <w:color w:val="002060"/>
                <w:sz w:val="24"/>
                <w:szCs w:val="24"/>
              </w:rPr>
              <w:t>Sparx</w:t>
            </w:r>
            <w:proofErr w:type="spellEnd"/>
            <w:r w:rsidR="00315825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Independent Learning codes.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7D26" w14:textId="77777777" w:rsidR="0081428A" w:rsidRDefault="0081428A" w:rsidP="001F2C70">
      <w:pPr>
        <w:spacing w:after="0" w:line="240" w:lineRule="auto"/>
      </w:pPr>
      <w:r>
        <w:separator/>
      </w:r>
    </w:p>
  </w:endnote>
  <w:endnote w:type="continuationSeparator" w:id="0">
    <w:p w14:paraId="2474AF4E" w14:textId="77777777" w:rsidR="0081428A" w:rsidRDefault="0081428A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1A26" w14:textId="77777777" w:rsidR="0081428A" w:rsidRDefault="0081428A" w:rsidP="001F2C70">
      <w:pPr>
        <w:spacing w:after="0" w:line="240" w:lineRule="auto"/>
      </w:pPr>
      <w:r>
        <w:separator/>
      </w:r>
    </w:p>
  </w:footnote>
  <w:footnote w:type="continuationSeparator" w:id="0">
    <w:p w14:paraId="0977729B" w14:textId="77777777" w:rsidR="0081428A" w:rsidRDefault="0081428A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5C7"/>
    <w:multiLevelType w:val="hybridMultilevel"/>
    <w:tmpl w:val="F1AA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2"/>
  </w:num>
  <w:num w:numId="2" w16cid:durableId="1128552435">
    <w:abstractNumId w:val="1"/>
  </w:num>
  <w:num w:numId="3" w16cid:durableId="129043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3AA9"/>
    <w:rsid w:val="001A0C14"/>
    <w:rsid w:val="001F2C70"/>
    <w:rsid w:val="0021493B"/>
    <w:rsid w:val="00295EF9"/>
    <w:rsid w:val="002E35BD"/>
    <w:rsid w:val="002F1992"/>
    <w:rsid w:val="00315825"/>
    <w:rsid w:val="003502F7"/>
    <w:rsid w:val="00351C4E"/>
    <w:rsid w:val="0036087F"/>
    <w:rsid w:val="003653A3"/>
    <w:rsid w:val="00400F32"/>
    <w:rsid w:val="0046706D"/>
    <w:rsid w:val="0047528D"/>
    <w:rsid w:val="00490D4F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72871"/>
    <w:rsid w:val="007A604B"/>
    <w:rsid w:val="007B58AF"/>
    <w:rsid w:val="007C31CA"/>
    <w:rsid w:val="007E7676"/>
    <w:rsid w:val="0081428A"/>
    <w:rsid w:val="00887564"/>
    <w:rsid w:val="008C17C2"/>
    <w:rsid w:val="008F7446"/>
    <w:rsid w:val="00984938"/>
    <w:rsid w:val="00996E7A"/>
    <w:rsid w:val="009C7B82"/>
    <w:rsid w:val="00A2746C"/>
    <w:rsid w:val="00AA1C7D"/>
    <w:rsid w:val="00B116EC"/>
    <w:rsid w:val="00B51296"/>
    <w:rsid w:val="00B86922"/>
    <w:rsid w:val="00C55E2F"/>
    <w:rsid w:val="00C65766"/>
    <w:rsid w:val="00CA3920"/>
    <w:rsid w:val="00CD7E35"/>
    <w:rsid w:val="00D5354E"/>
    <w:rsid w:val="00DB0EB0"/>
    <w:rsid w:val="00DC6E70"/>
    <w:rsid w:val="00DF651B"/>
    <w:rsid w:val="00E674ED"/>
    <w:rsid w:val="00EA6271"/>
    <w:rsid w:val="00ED59E7"/>
    <w:rsid w:val="00F152A2"/>
    <w:rsid w:val="00F4279C"/>
    <w:rsid w:val="00F43D93"/>
    <w:rsid w:val="00FB1204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4C55D-D96B-4EAA-AB8B-808421EC2AC8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T Hodgson</cp:lastModifiedBy>
  <cp:revision>20</cp:revision>
  <dcterms:created xsi:type="dcterms:W3CDTF">2023-07-11T19:02:00Z</dcterms:created>
  <dcterms:modified xsi:type="dcterms:W3CDTF">2023-07-13T18:42:00Z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