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Pr="0046706D" w:rsidR="00545E9B" w:rsidTr="122568EA" w14:paraId="2DA5EA94" w14:textId="5A69C3DB">
        <w:trPr>
          <w:trHeight w:val="687"/>
        </w:trPr>
        <w:tc>
          <w:tcPr>
            <w:tcW w:w="10206" w:type="dxa"/>
            <w:gridSpan w:val="4"/>
            <w:tcBorders>
              <w:bottom w:val="single" w:color="auto" w:sz="4" w:space="0"/>
            </w:tcBorders>
            <w:shd w:val="clear" w:color="auto" w:fill="1F4E79" w:themeFill="accent5" w:themeFillShade="80"/>
            <w:tcMar/>
          </w:tcPr>
          <w:p w:rsidRPr="00F4279C" w:rsidR="00DF651B" w:rsidP="00F4279C" w:rsidRDefault="00F4279C" w14:paraId="268B92CF" w14:textId="2BFA0B4F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Pr="0046706D" w:rsidR="00545E9B" w:rsidTr="122568EA" w14:paraId="72709491" w14:textId="538BD867">
        <w:tc>
          <w:tcPr>
            <w:tcW w:w="3227" w:type="dxa"/>
            <w:tcBorders>
              <w:right w:val="nil"/>
            </w:tcBorders>
            <w:tcMar/>
          </w:tcPr>
          <w:p w:rsidRPr="0046706D" w:rsidR="00DF651B" w:rsidP="001F2C70" w:rsidRDefault="00DF651B" w14:paraId="51250003" w14:textId="32FF02F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64751A">
              <w:rPr>
                <w:rFonts w:ascii="Century Gothic" w:hAnsi="Century Gothic"/>
                <w:color w:val="002060"/>
                <w:sz w:val="24"/>
                <w:szCs w:val="24"/>
              </w:rPr>
              <w:t>PE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  <w:tcMar/>
          </w:tcPr>
          <w:p w:rsidRPr="0046706D" w:rsidR="00DF651B" w:rsidP="001F2C70" w:rsidRDefault="00DF651B" w14:paraId="137E618A" w14:textId="75CC7E02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122568EA" w:rsidR="00DF651B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Pr="122568EA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Pr="122568EA"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Pr="122568EA" w:rsidR="51DD0064">
              <w:rPr>
                <w:rFonts w:ascii="Century Gothic" w:hAnsi="Century Gothic"/>
                <w:color w:val="002060"/>
                <w:sz w:val="24"/>
                <w:szCs w:val="24"/>
              </w:rPr>
              <w:t>8</w:t>
            </w:r>
          </w:p>
        </w:tc>
        <w:tc>
          <w:tcPr>
            <w:tcW w:w="4002" w:type="dxa"/>
            <w:tcBorders>
              <w:left w:val="nil"/>
            </w:tcBorders>
            <w:tcMar/>
          </w:tcPr>
          <w:p w:rsidRPr="0046706D" w:rsidR="00DF651B" w:rsidP="001F2C70" w:rsidRDefault="00F84D62" w14:paraId="36F9D304" w14:textId="3FC2E332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F829401" w:rsidR="00F84D62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Activity Area: </w:t>
            </w:r>
            <w:r w:rsidRPr="4F829401" w:rsidR="19BBC7D8">
              <w:rPr>
                <w:rFonts w:ascii="Century Gothic" w:hAnsi="Century Gothic"/>
                <w:color w:val="002060"/>
                <w:sz w:val="24"/>
                <w:szCs w:val="24"/>
              </w:rPr>
              <w:t>Netball</w:t>
            </w:r>
          </w:p>
        </w:tc>
      </w:tr>
      <w:tr w:rsidRPr="0046706D" w:rsidR="00545E9B" w:rsidTr="122568EA" w14:paraId="5EEC397A" w14:textId="29211400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75090BC7" w14:textId="0BFBB933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Pr="0046706D" w:rsidR="00545E9B" w:rsidTr="122568EA" w14:paraId="006D8491" w14:textId="7715D1F1">
        <w:trPr>
          <w:trHeight w:val="425"/>
        </w:trPr>
        <w:tc>
          <w:tcPr>
            <w:tcW w:w="10206" w:type="dxa"/>
            <w:gridSpan w:val="4"/>
            <w:tcMar/>
          </w:tcPr>
          <w:p w:rsidRPr="00C55E2F" w:rsidR="00C55E2F" w:rsidP="00C55E2F" w:rsidRDefault="000D2C61" w14:paraId="1B24061C" w14:textId="3689B9A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122568EA" w:rsidR="6CC822B9">
              <w:rPr>
                <w:rFonts w:ascii="Century Gothic" w:hAnsi="Century Gothic"/>
                <w:color w:val="002060"/>
                <w:sz w:val="20"/>
                <w:szCs w:val="20"/>
              </w:rPr>
              <w:t>B</w:t>
            </w:r>
            <w:r w:rsidRPr="122568EA" w:rsidR="000D2C61">
              <w:rPr>
                <w:rFonts w:ascii="Century Gothic" w:hAnsi="Century Gothic"/>
                <w:color w:val="002060"/>
                <w:sz w:val="20"/>
                <w:szCs w:val="20"/>
              </w:rPr>
              <w:t>asic skills</w:t>
            </w:r>
            <w:r w:rsidRPr="122568EA" w:rsidR="4197F55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techniques, </w:t>
            </w:r>
            <w:r w:rsidRPr="122568EA" w:rsidR="4197F55F">
              <w:rPr>
                <w:rFonts w:ascii="Century Gothic" w:hAnsi="Century Gothic"/>
                <w:color w:val="002060"/>
                <w:sz w:val="20"/>
                <w:szCs w:val="20"/>
              </w:rPr>
              <w:t>tactics</w:t>
            </w:r>
            <w:r w:rsidRPr="122568EA" w:rsidR="4197F55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and application of these into a </w:t>
            </w:r>
            <w:r w:rsidRPr="122568EA" w:rsidR="3FE530A2">
              <w:rPr>
                <w:rFonts w:ascii="Century Gothic" w:hAnsi="Century Gothic"/>
                <w:color w:val="002060"/>
                <w:sz w:val="20"/>
                <w:szCs w:val="20"/>
              </w:rPr>
              <w:t>competitive scenario</w:t>
            </w:r>
          </w:p>
        </w:tc>
      </w:tr>
      <w:tr w:rsidRPr="0046706D" w:rsidR="00545E9B" w:rsidTr="122568EA" w14:paraId="3ABBF074" w14:textId="500B27E1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5705B60F" w14:textId="48C2562B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Pr="0046706D" w:rsidR="00545E9B" w:rsidTr="122568EA" w14:paraId="4FC946E2" w14:textId="112636B1">
        <w:trPr>
          <w:trHeight w:val="848"/>
        </w:trPr>
        <w:tc>
          <w:tcPr>
            <w:tcW w:w="10206" w:type="dxa"/>
            <w:gridSpan w:val="4"/>
            <w:tcMar/>
          </w:tcPr>
          <w:p w:rsidRPr="004A6C49" w:rsidR="00DF651B" w:rsidP="00771274" w:rsidRDefault="00531313" w14:paraId="020CE498" w14:textId="339E4B9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Assessment </w:t>
            </w:r>
            <w:r w:rsidR="00AF4144">
              <w:rPr>
                <w:rFonts w:ascii="Century Gothic" w:hAnsi="Century Gothic"/>
                <w:color w:val="002060"/>
                <w:sz w:val="18"/>
                <w:szCs w:val="18"/>
              </w:rPr>
              <w:t>is through the three strands of the PE curriculum A-</w:t>
            </w:r>
            <w:r w:rsidR="00C2257B">
              <w:rPr>
                <w:rFonts w:ascii="Century Gothic" w:hAnsi="Century Gothic"/>
                <w:color w:val="002060"/>
                <w:sz w:val="18"/>
                <w:szCs w:val="18"/>
              </w:rPr>
              <w:t>Ability:</w:t>
            </w:r>
            <w:r w:rsidR="00AF4144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B-Brain and C-Community. These assessments are carried out every lesson through observation of your skills and tactics</w:t>
            </w:r>
            <w:r w:rsidR="00C2257B">
              <w:rPr>
                <w:rFonts w:ascii="Century Gothic" w:hAnsi="Century Gothic"/>
                <w:color w:val="002060"/>
                <w:sz w:val="18"/>
                <w:szCs w:val="18"/>
              </w:rPr>
              <w:t>, group and targeted questioning and the demonstration of your confidence</w:t>
            </w:r>
            <w:r w:rsidR="00623E21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, evaluative </w:t>
            </w:r>
            <w:proofErr w:type="gramStart"/>
            <w:r w:rsidR="00623E21">
              <w:rPr>
                <w:rFonts w:ascii="Century Gothic" w:hAnsi="Century Gothic"/>
                <w:color w:val="002060"/>
                <w:sz w:val="18"/>
                <w:szCs w:val="18"/>
              </w:rPr>
              <w:t>skills</w:t>
            </w:r>
            <w:proofErr w:type="gramEnd"/>
            <w:r w:rsidR="00623E21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and ability to cooperate with others. </w:t>
            </w:r>
          </w:p>
        </w:tc>
      </w:tr>
      <w:tr w:rsidRPr="0046706D" w:rsidR="00545E9B" w:rsidTr="122568EA" w14:paraId="03681DD0" w14:textId="43AA48DA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76B99E6C" w14:textId="4812029A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Pr="0046706D" w:rsidR="00CA7E5B" w:rsidTr="122568EA" w14:paraId="012FA6D1" w14:textId="77777777">
        <w:trPr>
          <w:trHeight w:val="1188"/>
        </w:trPr>
        <w:tc>
          <w:tcPr>
            <w:tcW w:w="10206" w:type="dxa"/>
            <w:gridSpan w:val="4"/>
            <w:tcMar/>
          </w:tcPr>
          <w:p w:rsidRPr="0021493B" w:rsidR="00A248F1" w:rsidP="122568EA" w:rsidRDefault="00386730" w14:paraId="7270AAC8" w14:textId="111061BC">
            <w:pPr>
              <w:spacing w:after="120"/>
              <w:rPr>
                <w:b w:val="1"/>
                <w:bCs w:val="1"/>
              </w:rPr>
            </w:pPr>
            <w:r w:rsidRPr="122568EA" w:rsidR="00CA7E5B">
              <w:rPr>
                <w:b w:val="1"/>
                <w:bCs w:val="1"/>
              </w:rPr>
              <w:t xml:space="preserve">What </w:t>
            </w:r>
            <w:r w:rsidRPr="122568EA" w:rsidR="70D33D77">
              <w:rPr>
                <w:b w:val="1"/>
                <w:bCs w:val="1"/>
              </w:rPr>
              <w:t>are the</w:t>
            </w:r>
            <w:r w:rsidRPr="122568EA" w:rsidR="6D16F233">
              <w:rPr>
                <w:b w:val="1"/>
                <w:bCs w:val="1"/>
              </w:rPr>
              <w:t xml:space="preserve"> main teaching points for marking in the T position?</w:t>
            </w:r>
          </w:p>
          <w:p w:rsidRPr="0021493B" w:rsidR="00A248F1" w:rsidP="122568EA" w:rsidRDefault="00386730" w14:paraId="101C80BC" w14:textId="36B519A6">
            <w:pPr>
              <w:pStyle w:val="Normal"/>
              <w:spacing w:after="120"/>
              <w:rPr>
                <w:b w:val="1"/>
                <w:bCs w:val="1"/>
              </w:rPr>
            </w:pPr>
            <w:r w:rsidRPr="122568EA" w:rsidR="6D16F233">
              <w:rPr>
                <w:b w:val="1"/>
                <w:bCs w:val="1"/>
              </w:rPr>
              <w:t>What are the three main things you must defend?</w:t>
            </w:r>
          </w:p>
          <w:p w:rsidRPr="0021493B" w:rsidR="00A248F1" w:rsidP="122568EA" w:rsidRDefault="00386730" w14:paraId="5EBC2E68" w14:textId="60910369">
            <w:pPr>
              <w:pStyle w:val="Normal"/>
              <w:spacing w:after="120"/>
              <w:rPr>
                <w:b w:val="1"/>
                <w:bCs w:val="1"/>
              </w:rPr>
            </w:pPr>
            <w:r w:rsidRPr="122568EA" w:rsidR="6D16F233">
              <w:rPr>
                <w:b w:val="1"/>
                <w:bCs w:val="1"/>
              </w:rPr>
              <w:t xml:space="preserve">What can you </w:t>
            </w:r>
            <w:r w:rsidRPr="122568EA" w:rsidR="6D16F233">
              <w:rPr>
                <w:b w:val="1"/>
                <w:bCs w:val="1"/>
              </w:rPr>
              <w:t>in order to</w:t>
            </w:r>
            <w:r w:rsidRPr="122568EA" w:rsidR="6D16F233">
              <w:rPr>
                <w:b w:val="1"/>
                <w:bCs w:val="1"/>
              </w:rPr>
              <w:t xml:space="preserve"> outwit an opponent and get into space?</w:t>
            </w:r>
          </w:p>
          <w:p w:rsidRPr="0021493B" w:rsidR="00A248F1" w:rsidP="122568EA" w:rsidRDefault="00386730" w14:paraId="62191F6C" w14:textId="2E0BB4D1">
            <w:pPr>
              <w:pStyle w:val="Normal"/>
              <w:spacing w:after="120"/>
              <w:rPr>
                <w:b w:val="1"/>
                <w:bCs w:val="1"/>
              </w:rPr>
            </w:pPr>
            <w:r w:rsidRPr="122568EA" w:rsidR="6D16F233">
              <w:rPr>
                <w:b w:val="1"/>
                <w:bCs w:val="1"/>
              </w:rPr>
              <w:t>How can you hold your space?</w:t>
            </w:r>
          </w:p>
          <w:p w:rsidRPr="0021493B" w:rsidR="00A248F1" w:rsidP="4F829401" w:rsidRDefault="00386730" w14:paraId="32E11D59" w14:textId="1EC81207">
            <w:pPr>
              <w:pStyle w:val="Normal"/>
              <w:spacing w:after="120"/>
              <w:rPr>
                <w:b w:val="1"/>
                <w:bCs w:val="1"/>
              </w:rPr>
            </w:pPr>
            <w:r w:rsidRPr="122568EA" w:rsidR="6D16F233">
              <w:rPr>
                <w:b w:val="1"/>
                <w:bCs w:val="1"/>
              </w:rPr>
              <w:t xml:space="preserve">What is the difference between a free pass and a penalty pass? </w:t>
            </w:r>
          </w:p>
        </w:tc>
      </w:tr>
      <w:tr w:rsidRPr="0046706D" w:rsidR="00CA7E5B" w:rsidTr="122568EA" w14:paraId="386A19A0" w14:textId="77777777">
        <w:tc>
          <w:tcPr>
            <w:tcW w:w="4621" w:type="dxa"/>
            <w:gridSpan w:val="2"/>
            <w:shd w:val="clear" w:color="auto" w:fill="DEEAF6" w:themeFill="accent5" w:themeFillTint="33"/>
            <w:tcMar/>
          </w:tcPr>
          <w:p w:rsidRPr="0046706D" w:rsidR="00CA7E5B" w:rsidP="00CA7E5B" w:rsidRDefault="00D26B0C" w14:paraId="7A5E92D9" w14:textId="71E3F906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  <w:tcMar/>
          </w:tcPr>
          <w:p w:rsidRPr="0046706D" w:rsidR="00CA7E5B" w:rsidP="00CA7E5B" w:rsidRDefault="00CA7E5B" w14:paraId="605BAF8A" w14:textId="7CBB5BAC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Pr="0046706D" w:rsidR="00CA7E5B" w:rsidTr="122568EA" w14:paraId="513401B3" w14:textId="49FF942A">
        <w:trPr>
          <w:trHeight w:val="1598"/>
        </w:trPr>
        <w:tc>
          <w:tcPr>
            <w:tcW w:w="4621" w:type="dxa"/>
            <w:gridSpan w:val="2"/>
            <w:tcMar/>
          </w:tcPr>
          <w:p w:rsidR="00CA7E5B" w:rsidP="00CA7E5B" w:rsidRDefault="00CA7E5B" w14:paraId="3FA9AE70" w14:textId="5F4141D4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122568EA" w:rsidR="00CA7E5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KS2 Study of </w:t>
            </w:r>
            <w:r w:rsidRPr="122568EA" w:rsidR="3BC11D4F">
              <w:rPr>
                <w:rFonts w:ascii="Century Gothic" w:hAnsi="Century Gothic"/>
                <w:color w:val="002060"/>
                <w:sz w:val="24"/>
                <w:szCs w:val="24"/>
              </w:rPr>
              <w:t>netball and other invasion games</w:t>
            </w:r>
          </w:p>
          <w:p w:rsidR="52CFFB30" w:rsidP="122568EA" w:rsidRDefault="52CFFB30" w14:paraId="0328F3C3" w14:textId="340136DE">
            <w:pPr>
              <w:pStyle w:val="Normal"/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122568EA" w:rsidR="52CFFB30">
              <w:rPr>
                <w:rFonts w:ascii="Century Gothic" w:hAnsi="Century Gothic"/>
                <w:color w:val="002060"/>
                <w:sz w:val="24"/>
                <w:szCs w:val="24"/>
              </w:rPr>
              <w:t>Year 7 study of netball and other invasion games</w:t>
            </w:r>
          </w:p>
          <w:p w:rsidR="00CA7E5B" w:rsidP="00CA7E5B" w:rsidRDefault="00CA7E5B" w14:paraId="68C8772F" w14:textId="0D7B589B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F829401" w:rsidR="00CA7E5B">
              <w:rPr>
                <w:rFonts w:ascii="Century Gothic" w:hAnsi="Century Gothic"/>
                <w:color w:val="002060"/>
                <w:sz w:val="24"/>
                <w:szCs w:val="24"/>
              </w:rPr>
              <w:t>Applying skills learnt previously into</w:t>
            </w:r>
            <w:r w:rsidRPr="4F829401" w:rsidR="00C60B48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Pr="4F829401" w:rsidR="5146E0D1">
              <w:rPr>
                <w:rFonts w:ascii="Century Gothic" w:hAnsi="Century Gothic"/>
                <w:color w:val="002060"/>
                <w:sz w:val="24"/>
                <w:szCs w:val="24"/>
              </w:rPr>
              <w:t>competitive situations</w:t>
            </w:r>
            <w:r w:rsidRPr="4F829401" w:rsidR="00B115CC">
              <w:rPr>
                <w:rFonts w:ascii="Century Gothic" w:hAnsi="Century Gothic"/>
                <w:color w:val="002060"/>
                <w:sz w:val="24"/>
                <w:szCs w:val="24"/>
              </w:rPr>
              <w:t>.</w:t>
            </w:r>
          </w:p>
          <w:p w:rsidR="00CA7E5B" w:rsidP="00CA7E5B" w:rsidRDefault="00CA7E5B" w14:paraId="4F62CD94" w14:textId="77777777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Evaluation and analysis of performance</w:t>
            </w:r>
          </w:p>
          <w:p w:rsidRPr="0046706D" w:rsidR="00C60B48" w:rsidP="00CA7E5B" w:rsidRDefault="00C60B48" w14:paraId="6C1E3FF1" w14:textId="2474B0B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122568EA" w:rsidR="00CA7E5B">
              <w:rPr>
                <w:rFonts w:ascii="Century Gothic" w:hAnsi="Century Gothic"/>
                <w:color w:val="002060"/>
                <w:sz w:val="24"/>
                <w:szCs w:val="24"/>
              </w:rPr>
              <w:t>Building on</w:t>
            </w:r>
            <w:r w:rsidRPr="122568EA" w:rsidR="0B0E49FE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Year 7</w:t>
            </w:r>
            <w:r w:rsidRPr="122568EA" w:rsidR="4227B3B3">
              <w:rPr>
                <w:rFonts w:ascii="Century Gothic" w:hAnsi="Century Gothic"/>
                <w:color w:val="002060"/>
                <w:sz w:val="24"/>
                <w:szCs w:val="24"/>
              </w:rPr>
              <w:t>invasion games</w:t>
            </w:r>
            <w:r w:rsidRPr="122568EA" w:rsidR="00CA7E5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Pr="122568EA" w:rsidR="00CA7E5B">
              <w:rPr>
                <w:rFonts w:ascii="Century Gothic" w:hAnsi="Century Gothic"/>
                <w:color w:val="002060"/>
                <w:sz w:val="24"/>
                <w:szCs w:val="24"/>
              </w:rPr>
              <w:t>to develop teamwork</w:t>
            </w:r>
            <w:r w:rsidRPr="122568EA" w:rsidR="00C60B48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and peer evaluation and feedback</w:t>
            </w:r>
            <w:r w:rsidRPr="122568EA" w:rsidR="00CA7E5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. </w:t>
            </w:r>
          </w:p>
        </w:tc>
        <w:tc>
          <w:tcPr>
            <w:tcW w:w="5585" w:type="dxa"/>
            <w:gridSpan w:val="2"/>
            <w:tcMar/>
          </w:tcPr>
          <w:p w:rsidR="00CA7E5B" w:rsidP="00CA7E5B" w:rsidRDefault="00CA7E5B" w14:paraId="25844497" w14:textId="0795E6A2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4F829401" w:rsidR="00CA7E5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Further study of </w:t>
            </w:r>
            <w:r w:rsidRPr="4F829401" w:rsidR="7A660280">
              <w:rPr>
                <w:rFonts w:ascii="Century Gothic" w:hAnsi="Century Gothic"/>
                <w:color w:val="002060"/>
                <w:sz w:val="18"/>
                <w:szCs w:val="18"/>
              </w:rPr>
              <w:t>Games</w:t>
            </w:r>
            <w:r w:rsidRPr="4F829401" w:rsidR="00CA7E5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Pr="4F829401" w:rsidR="00CA7E5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activities in KS3 and KS4. </w:t>
            </w:r>
          </w:p>
          <w:p w:rsidR="00CA7E5B" w:rsidP="00CA7E5B" w:rsidRDefault="00CA7E5B" w14:paraId="0D39EE80" w14:textId="77777777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:rsidR="00CA7E5B" w:rsidP="00CA7E5B" w:rsidRDefault="00CA7E5B" w14:paraId="6CD40514" w14:textId="5CB682E9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4F829401" w:rsidR="00CA7E5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Further application of </w:t>
            </w:r>
            <w:r w:rsidRPr="4F829401" w:rsidR="00404115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putting skills into practice through </w:t>
            </w:r>
            <w:r w:rsidRPr="4F829401" w:rsidR="7922A6DD">
              <w:rPr>
                <w:rFonts w:ascii="Century Gothic" w:hAnsi="Century Gothic"/>
                <w:color w:val="002060"/>
                <w:sz w:val="18"/>
                <w:szCs w:val="18"/>
              </w:rPr>
              <w:t>competitive situations</w:t>
            </w:r>
            <w:r w:rsidRPr="4F829401" w:rsidR="00404115">
              <w:rPr>
                <w:rFonts w:ascii="Century Gothic" w:hAnsi="Century Gothic"/>
                <w:color w:val="002060"/>
                <w:sz w:val="18"/>
                <w:szCs w:val="18"/>
              </w:rPr>
              <w:t>.</w:t>
            </w:r>
          </w:p>
          <w:p w:rsidR="00CA7E5B" w:rsidP="00CA7E5B" w:rsidRDefault="00CA7E5B" w14:paraId="7FFAD680" w14:textId="77777777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:rsidR="00CA7E5B" w:rsidP="00CA7E5B" w:rsidRDefault="00CA7E5B" w14:paraId="5C1F2957" w14:textId="3BF67A49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Further development of teamwork</w:t>
            </w:r>
            <w:r w:rsidR="00404115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, </w:t>
            </w:r>
            <w:proofErr w:type="gramStart"/>
            <w:r w:rsidR="00404115">
              <w:rPr>
                <w:rFonts w:ascii="Century Gothic" w:hAnsi="Century Gothic"/>
                <w:color w:val="002060"/>
                <w:sz w:val="18"/>
                <w:szCs w:val="18"/>
              </w:rPr>
              <w:t>cooperation</w:t>
            </w:r>
            <w:proofErr w:type="gramEnd"/>
            <w:r w:rsidR="00404115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and communication in all activity areas.</w:t>
            </w:r>
          </w:p>
          <w:p w:rsidR="00CA7E5B" w:rsidP="00CA7E5B" w:rsidRDefault="00CA7E5B" w14:paraId="373B975D" w14:textId="77777777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:rsidR="00CA7E5B" w:rsidP="00CA7E5B" w:rsidRDefault="00CA7E5B" w14:paraId="62955A3F" w14:textId="162098D6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4F829401" w:rsidR="00CA7E5B">
              <w:rPr>
                <w:rFonts w:ascii="Century Gothic" w:hAnsi="Century Gothic"/>
                <w:color w:val="002060"/>
                <w:sz w:val="18"/>
                <w:szCs w:val="18"/>
              </w:rPr>
              <w:t>Further development of fundamental key skills (</w:t>
            </w:r>
            <w:r w:rsidRPr="4F829401" w:rsidR="00CA7E5B">
              <w:rPr>
                <w:rFonts w:ascii="Century Gothic" w:hAnsi="Century Gothic"/>
                <w:color w:val="002060"/>
                <w:sz w:val="18"/>
                <w:szCs w:val="18"/>
              </w:rPr>
              <w:t>i.e.</w:t>
            </w:r>
            <w:r w:rsidRPr="4F829401" w:rsidR="00B115CC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Pr="4F829401" w:rsidR="08E2D505">
              <w:rPr>
                <w:rFonts w:ascii="Century Gothic" w:hAnsi="Century Gothic"/>
                <w:color w:val="002060"/>
                <w:sz w:val="18"/>
                <w:szCs w:val="18"/>
              </w:rPr>
              <w:t>throwing, catching, spatial awareness)</w:t>
            </w:r>
            <w:r w:rsidRPr="4F829401" w:rsidR="00CA7E5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Pr="4F829401" w:rsidR="00CA7E5B">
              <w:rPr>
                <w:rFonts w:ascii="Century Gothic" w:hAnsi="Century Gothic"/>
                <w:color w:val="002060"/>
                <w:sz w:val="18"/>
                <w:szCs w:val="18"/>
              </w:rPr>
              <w:t>in future activities.</w:t>
            </w:r>
          </w:p>
          <w:p w:rsidR="00CA7E5B" w:rsidP="00CA7E5B" w:rsidRDefault="00CA7E5B" w14:paraId="1285D6A6" w14:textId="77777777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:rsidRPr="00C55E2F" w:rsidR="00CA7E5B" w:rsidP="00CA7E5B" w:rsidRDefault="00CA7E5B" w14:paraId="6CE3DDB5" w14:textId="7BD1899A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Explicit use of performance analysis</w:t>
            </w:r>
          </w:p>
        </w:tc>
      </w:tr>
      <w:tr w:rsidRPr="0046706D" w:rsidR="00CA7E5B" w:rsidTr="122568EA" w14:paraId="4EB899E3" w14:textId="77777777">
        <w:tc>
          <w:tcPr>
            <w:tcW w:w="4621" w:type="dxa"/>
            <w:gridSpan w:val="2"/>
            <w:shd w:val="clear" w:color="auto" w:fill="DEEAF6" w:themeFill="accent5" w:themeFillTint="33"/>
            <w:tcMar/>
          </w:tcPr>
          <w:p w:rsidRPr="0046706D" w:rsidR="00CA7E5B" w:rsidP="00CA7E5B" w:rsidRDefault="00CA7E5B" w14:paraId="7C7B21A4" w14:textId="029EB021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  <w:tcMar/>
          </w:tcPr>
          <w:p w:rsidRPr="0046706D" w:rsidR="00CA7E5B" w:rsidP="00CA7E5B" w:rsidRDefault="00CA7E5B" w14:paraId="1AC69115" w14:textId="2B5570F4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Pr="0046706D" w:rsidR="00CA7E5B" w:rsidTr="122568EA" w14:paraId="3057E5B6" w14:textId="77777777">
        <w:trPr>
          <w:trHeight w:val="2729"/>
        </w:trPr>
        <w:tc>
          <w:tcPr>
            <w:tcW w:w="4621" w:type="dxa"/>
            <w:gridSpan w:val="2"/>
            <w:tcMar/>
          </w:tcPr>
          <w:p w:rsidR="00CA7E5B" w:rsidP="00CA7E5B" w:rsidRDefault="00CA7E5B" w14:paraId="2AEA08E7" w14:textId="7F473F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4F829401" w:rsidR="00CA7E5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Knowledge of </w:t>
            </w:r>
            <w:r w:rsidRPr="4F829401" w:rsidR="32A4514E">
              <w:rPr>
                <w:rFonts w:ascii="Century Gothic" w:hAnsi="Century Gothic"/>
                <w:color w:val="002060"/>
                <w:sz w:val="18"/>
                <w:szCs w:val="18"/>
              </w:rPr>
              <w:t>key skills including:</w:t>
            </w:r>
          </w:p>
          <w:p w:rsidR="32A4514E" w:rsidP="4F829401" w:rsidRDefault="32A4514E" w14:paraId="72A4F855" w14:textId="1F761DB3">
            <w:pPr>
              <w:pStyle w:val="Normal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122568EA" w:rsidR="32A4514E">
              <w:rPr>
                <w:rFonts w:ascii="Century Gothic" w:hAnsi="Century Gothic"/>
                <w:color w:val="002060"/>
                <w:sz w:val="18"/>
                <w:szCs w:val="18"/>
              </w:rPr>
              <w:t>Passing</w:t>
            </w:r>
          </w:p>
          <w:p w:rsidR="13BF1164" w:rsidP="122568EA" w:rsidRDefault="13BF1164" w14:paraId="7E0F290A" w14:textId="31205FD7">
            <w:pPr>
              <w:pStyle w:val="Normal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122568EA" w:rsidR="13BF1164">
              <w:rPr>
                <w:rFonts w:ascii="Century Gothic" w:hAnsi="Century Gothic"/>
                <w:color w:val="002060"/>
                <w:sz w:val="18"/>
                <w:szCs w:val="18"/>
              </w:rPr>
              <w:t>Catching</w:t>
            </w:r>
          </w:p>
          <w:p w:rsidR="32A4514E" w:rsidP="4F829401" w:rsidRDefault="32A4514E" w14:paraId="50C7EAF3" w14:textId="12DE8886">
            <w:pPr>
              <w:pStyle w:val="Normal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4F829401" w:rsidR="32A4514E">
              <w:rPr>
                <w:rFonts w:ascii="Century Gothic" w:hAnsi="Century Gothic"/>
                <w:color w:val="002060"/>
                <w:sz w:val="18"/>
                <w:szCs w:val="18"/>
              </w:rPr>
              <w:t>Shooting</w:t>
            </w:r>
          </w:p>
          <w:p w:rsidR="32A4514E" w:rsidP="4F829401" w:rsidRDefault="32A4514E" w14:paraId="0252B618" w14:textId="65D03687">
            <w:pPr>
              <w:pStyle w:val="Normal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4F829401" w:rsidR="32A4514E">
              <w:rPr>
                <w:rFonts w:ascii="Century Gothic" w:hAnsi="Century Gothic"/>
                <w:color w:val="002060"/>
                <w:sz w:val="18"/>
                <w:szCs w:val="18"/>
              </w:rPr>
              <w:t>Defending</w:t>
            </w:r>
          </w:p>
          <w:p w:rsidR="32A4514E" w:rsidP="4F829401" w:rsidRDefault="32A4514E" w14:paraId="78038429" w14:textId="75826C64">
            <w:pPr>
              <w:pStyle w:val="Normal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4F829401" w:rsidR="32A4514E">
              <w:rPr>
                <w:rFonts w:ascii="Century Gothic" w:hAnsi="Century Gothic"/>
                <w:color w:val="002060"/>
                <w:sz w:val="18"/>
                <w:szCs w:val="18"/>
              </w:rPr>
              <w:t>Movement into space</w:t>
            </w:r>
          </w:p>
          <w:p w:rsidR="00CA7E5B" w:rsidP="00CA7E5B" w:rsidRDefault="00CA7E5B" w14:paraId="268BBAAE" w14:textId="3A4BFF58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4F829401" w:rsidR="00CA7E5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Knowledge of </w:t>
            </w:r>
            <w:r w:rsidRPr="4F829401" w:rsidR="4553E258">
              <w:rPr>
                <w:rFonts w:ascii="Century Gothic" w:hAnsi="Century Gothic"/>
                <w:color w:val="002060"/>
                <w:sz w:val="18"/>
                <w:szCs w:val="18"/>
              </w:rPr>
              <w:t>strategies and tactics within a competitive situation</w:t>
            </w:r>
          </w:p>
          <w:p w:rsidRPr="004A6C49" w:rsidR="00CA7E5B" w:rsidP="00CA7E5B" w:rsidRDefault="00CA7E5B" w14:paraId="04B71273" w14:textId="1ED26FAE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4F829401" w:rsidR="4553E258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Knowledge of the rules of the game including penalty pass and free pass. </w:t>
            </w:r>
          </w:p>
        </w:tc>
        <w:tc>
          <w:tcPr>
            <w:tcW w:w="5585" w:type="dxa"/>
            <w:gridSpan w:val="2"/>
            <w:tcMar/>
          </w:tcPr>
          <w:p w:rsidRPr="00976E89" w:rsidR="00976E89" w:rsidP="4F829401" w:rsidRDefault="00976E89" w14:paraId="58FD9834" w14:textId="007D9F8D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F829401" w:rsidR="4553E258">
              <w:rPr>
                <w:rFonts w:ascii="Century Gothic" w:hAnsi="Century Gothic"/>
                <w:color w:val="002060"/>
                <w:sz w:val="24"/>
                <w:szCs w:val="24"/>
              </w:rPr>
              <w:t>Chest Pass</w:t>
            </w:r>
          </w:p>
          <w:p w:rsidRPr="00976E89" w:rsidR="00976E89" w:rsidP="4F829401" w:rsidRDefault="00976E89" w14:paraId="70FE6585" w14:textId="686711F6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F829401" w:rsidR="4553E258">
              <w:rPr>
                <w:rFonts w:ascii="Century Gothic" w:hAnsi="Century Gothic"/>
                <w:color w:val="002060"/>
                <w:sz w:val="24"/>
                <w:szCs w:val="24"/>
              </w:rPr>
              <w:t>Shoulder Pass</w:t>
            </w:r>
          </w:p>
          <w:p w:rsidRPr="00976E89" w:rsidR="00976E89" w:rsidP="4F829401" w:rsidRDefault="00976E89" w14:paraId="702B0BC4" w14:textId="3F249C95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F829401" w:rsidR="4553E258">
              <w:rPr>
                <w:rFonts w:ascii="Century Gothic" w:hAnsi="Century Gothic"/>
                <w:color w:val="002060"/>
                <w:sz w:val="24"/>
                <w:szCs w:val="24"/>
              </w:rPr>
              <w:t>Bounce Pass</w:t>
            </w:r>
          </w:p>
          <w:p w:rsidRPr="00976E89" w:rsidR="00976E89" w:rsidP="4F829401" w:rsidRDefault="00976E89" w14:paraId="635B74DD" w14:textId="14C9D5BA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F829401" w:rsidR="4553E258">
              <w:rPr>
                <w:rFonts w:ascii="Century Gothic" w:hAnsi="Century Gothic"/>
                <w:color w:val="002060"/>
                <w:sz w:val="24"/>
                <w:szCs w:val="24"/>
              </w:rPr>
              <w:t>Footwork</w:t>
            </w:r>
          </w:p>
          <w:p w:rsidRPr="00976E89" w:rsidR="00976E89" w:rsidP="4F829401" w:rsidRDefault="00976E89" w14:paraId="0B4F6142" w14:textId="554A81F1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F829401" w:rsidR="4553E258">
              <w:rPr>
                <w:rFonts w:ascii="Century Gothic" w:hAnsi="Century Gothic"/>
                <w:color w:val="002060"/>
                <w:sz w:val="24"/>
                <w:szCs w:val="24"/>
              </w:rPr>
              <w:t>Shooting</w:t>
            </w:r>
          </w:p>
          <w:p w:rsidRPr="00976E89" w:rsidR="00976E89" w:rsidP="4F829401" w:rsidRDefault="00976E89" w14:paraId="2C49D21A" w14:textId="7A37DAE7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F829401" w:rsidR="4553E258">
              <w:rPr>
                <w:rFonts w:ascii="Century Gothic" w:hAnsi="Century Gothic"/>
                <w:color w:val="002060"/>
                <w:sz w:val="24"/>
                <w:szCs w:val="24"/>
              </w:rPr>
              <w:t>Defence</w:t>
            </w:r>
          </w:p>
          <w:p w:rsidRPr="00976E89" w:rsidR="00976E89" w:rsidP="4F829401" w:rsidRDefault="00976E89" w14:paraId="0DDF9BBD" w14:textId="35612B69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F829401" w:rsidR="4553E258">
              <w:rPr>
                <w:rFonts w:ascii="Century Gothic" w:hAnsi="Century Gothic"/>
                <w:color w:val="002060"/>
                <w:sz w:val="24"/>
                <w:szCs w:val="24"/>
              </w:rPr>
              <w:t>Marking</w:t>
            </w:r>
          </w:p>
          <w:p w:rsidRPr="00976E89" w:rsidR="00976E89" w:rsidP="4F829401" w:rsidRDefault="00976E89" w14:paraId="0245283F" w14:textId="5E01B4D0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F829401" w:rsidR="4553E258">
              <w:rPr>
                <w:rFonts w:ascii="Century Gothic" w:hAnsi="Century Gothic"/>
                <w:color w:val="002060"/>
                <w:sz w:val="24"/>
                <w:szCs w:val="24"/>
              </w:rPr>
              <w:t>Penalty pass</w:t>
            </w:r>
          </w:p>
          <w:p w:rsidRPr="00976E89" w:rsidR="00976E89" w:rsidP="4F829401" w:rsidRDefault="00976E89" w14:paraId="6D3181D8" w14:textId="2060B1F6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F829401" w:rsidR="4553E258">
              <w:rPr>
                <w:rFonts w:ascii="Century Gothic" w:hAnsi="Century Gothic"/>
                <w:color w:val="002060"/>
                <w:sz w:val="24"/>
                <w:szCs w:val="24"/>
              </w:rPr>
              <w:t>Free pass</w:t>
            </w:r>
          </w:p>
          <w:p w:rsidRPr="00976E89" w:rsidR="00976E89" w:rsidP="4F829401" w:rsidRDefault="00976E89" w14:paraId="4A2F588C" w14:textId="3B9D924D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F829401" w:rsidR="4553E258">
              <w:rPr>
                <w:rFonts w:ascii="Century Gothic" w:hAnsi="Century Gothic"/>
                <w:color w:val="002060"/>
                <w:sz w:val="24"/>
                <w:szCs w:val="24"/>
              </w:rPr>
              <w:t>Sideline pass</w:t>
            </w:r>
          </w:p>
          <w:p w:rsidRPr="00976E89" w:rsidR="00976E89" w:rsidP="4F829401" w:rsidRDefault="00976E89" w14:paraId="14E8EE02" w14:textId="093CB2DD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F829401" w:rsidR="4553E258">
              <w:rPr>
                <w:rFonts w:ascii="Century Gothic" w:hAnsi="Century Gothic"/>
                <w:color w:val="002060"/>
                <w:sz w:val="24"/>
                <w:szCs w:val="24"/>
              </w:rPr>
              <w:t>Back line pass</w:t>
            </w:r>
          </w:p>
          <w:p w:rsidRPr="00976E89" w:rsidR="00976E89" w:rsidP="00976E89" w:rsidRDefault="00976E89" w14:paraId="7E4B786D" w14:textId="32CE2C7D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F829401" w:rsidR="4553E258">
              <w:rPr>
                <w:rFonts w:ascii="Century Gothic" w:hAnsi="Century Gothic"/>
                <w:color w:val="002060"/>
                <w:sz w:val="24"/>
                <w:szCs w:val="24"/>
              </w:rPr>
              <w:t>Outwitting an opponent</w:t>
            </w:r>
          </w:p>
        </w:tc>
      </w:tr>
      <w:tr w:rsidRPr="0046706D" w:rsidR="00CA7E5B" w:rsidTr="122568EA" w14:paraId="5B384543" w14:textId="77777777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CA7E5B" w:rsidP="00CA7E5B" w:rsidRDefault="00CA7E5B" w14:paraId="085C626B" w14:textId="521AAEE5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lastRenderedPageBreak/>
              <w:t>Need more help?</w:t>
            </w:r>
          </w:p>
        </w:tc>
      </w:tr>
      <w:tr w:rsidRPr="0046706D" w:rsidR="00CA7E5B" w:rsidTr="122568EA" w14:paraId="5CD24FC3" w14:textId="77777777">
        <w:trPr>
          <w:trHeight w:val="985"/>
        </w:trPr>
        <w:tc>
          <w:tcPr>
            <w:tcW w:w="10206" w:type="dxa"/>
            <w:gridSpan w:val="4"/>
            <w:tcMar/>
          </w:tcPr>
          <w:p w:rsidR="00CA7E5B" w:rsidP="00CA7E5B" w:rsidRDefault="002228A7" w14:paraId="1ADC8F76" w14:textId="501B7A39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F829401" w:rsidR="002228A7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Join a </w:t>
            </w:r>
            <w:r w:rsidRPr="4F829401" w:rsidR="71CD68A1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netball club in or outside of college </w:t>
            </w:r>
          </w:p>
          <w:p w:rsidR="00CA7E5B" w:rsidP="00CA7E5B" w:rsidRDefault="00CA7E5B" w14:paraId="13446105" w14:textId="77777777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OR</w:t>
            </w:r>
          </w:p>
          <w:p w:rsidRPr="0046706D" w:rsidR="00CA7E5B" w:rsidP="4F829401" w:rsidRDefault="00CA7E5B" w14:paraId="018EC2C2" w14:textId="0E330896">
            <w:pPr>
              <w:pStyle w:val="Normal"/>
              <w:spacing w:after="120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GB"/>
              </w:rPr>
            </w:pPr>
            <w:r w:rsidRPr="4F829401" w:rsidR="00CA7E5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Check out this website for further information on </w:t>
            </w:r>
            <w:r w:rsidRPr="4F829401" w:rsidR="1B8988F0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netball: </w:t>
            </w:r>
            <w:hyperlink r:id="Rc1b5c7bb41d84858">
              <w:r w:rsidRPr="4F829401" w:rsidR="1B8988F0">
                <w:rPr>
                  <w:rStyle w:val="Hyperlink"/>
                  <w:rFonts w:ascii="Century Gothic" w:hAnsi="Century Gothic" w:eastAsia="Century Gothic" w:cs="Century Gothic"/>
                  <w:noProof w:val="0"/>
                  <w:sz w:val="24"/>
                  <w:szCs w:val="24"/>
                  <w:lang w:val="en-GB"/>
                </w:rPr>
                <w:t>England Netball | Home</w:t>
              </w:r>
            </w:hyperlink>
          </w:p>
        </w:tc>
      </w:tr>
    </w:tbl>
    <w:p w:rsidRPr="0046706D" w:rsidR="007E7676" w:rsidP="001F2C70" w:rsidRDefault="007E7676" w14:paraId="3CDCE8ED" w14:textId="77777777">
      <w:pPr>
        <w:spacing w:after="120"/>
        <w:rPr>
          <w:color w:val="002060"/>
          <w:sz w:val="24"/>
          <w:szCs w:val="24"/>
        </w:rPr>
      </w:pPr>
    </w:p>
    <w:sectPr w:rsidRPr="0046706D" w:rsidR="007E7676" w:rsidSect="00505CF5">
      <w:footerReference w:type="default" r:id="rId8"/>
      <w:pgSz w:w="11906" w:h="16838" w:orient="portrait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4FC4" w:rsidP="001F2C70" w:rsidRDefault="00994FC4" w14:paraId="171AC278" w14:textId="77777777">
      <w:pPr>
        <w:spacing w:after="0" w:line="240" w:lineRule="auto"/>
      </w:pPr>
      <w:r>
        <w:separator/>
      </w:r>
    </w:p>
  </w:endnote>
  <w:endnote w:type="continuationSeparator" w:id="0">
    <w:p w:rsidR="00994FC4" w:rsidP="001F2C70" w:rsidRDefault="00994FC4" w14:paraId="2A25BE4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05CF5" w:rsidRDefault="00505CF5" w14:paraId="569BB7AD" w14:textId="5734FBF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4FC4" w:rsidP="001F2C70" w:rsidRDefault="00994FC4" w14:paraId="58EE8457" w14:textId="77777777">
      <w:pPr>
        <w:spacing w:after="0" w:line="240" w:lineRule="auto"/>
      </w:pPr>
      <w:r>
        <w:separator/>
      </w:r>
    </w:p>
  </w:footnote>
  <w:footnote w:type="continuationSeparator" w:id="0">
    <w:p w:rsidR="00994FC4" w:rsidP="001F2C70" w:rsidRDefault="00994FC4" w14:paraId="32EB16D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73905"/>
    <w:rsid w:val="000867D1"/>
    <w:rsid w:val="000D2C61"/>
    <w:rsid w:val="001747A4"/>
    <w:rsid w:val="001825D6"/>
    <w:rsid w:val="001A0C14"/>
    <w:rsid w:val="001F2C70"/>
    <w:rsid w:val="0021493B"/>
    <w:rsid w:val="00217531"/>
    <w:rsid w:val="002228A7"/>
    <w:rsid w:val="00295EF9"/>
    <w:rsid w:val="002D1489"/>
    <w:rsid w:val="002D5DAF"/>
    <w:rsid w:val="002E35BD"/>
    <w:rsid w:val="0036087F"/>
    <w:rsid w:val="003653A3"/>
    <w:rsid w:val="00386730"/>
    <w:rsid w:val="00400F32"/>
    <w:rsid w:val="00404115"/>
    <w:rsid w:val="004605DC"/>
    <w:rsid w:val="0046706D"/>
    <w:rsid w:val="0047528D"/>
    <w:rsid w:val="00492197"/>
    <w:rsid w:val="004A13F7"/>
    <w:rsid w:val="004A6C49"/>
    <w:rsid w:val="004D6B19"/>
    <w:rsid w:val="004E22CC"/>
    <w:rsid w:val="00505CF5"/>
    <w:rsid w:val="00526BF0"/>
    <w:rsid w:val="00531313"/>
    <w:rsid w:val="00534B06"/>
    <w:rsid w:val="00545E9B"/>
    <w:rsid w:val="00580241"/>
    <w:rsid w:val="00592233"/>
    <w:rsid w:val="005B6017"/>
    <w:rsid w:val="005C1618"/>
    <w:rsid w:val="005C32FA"/>
    <w:rsid w:val="00623E21"/>
    <w:rsid w:val="0064751A"/>
    <w:rsid w:val="00653313"/>
    <w:rsid w:val="006A27B1"/>
    <w:rsid w:val="006B79B4"/>
    <w:rsid w:val="006D5A69"/>
    <w:rsid w:val="00771274"/>
    <w:rsid w:val="00790DD4"/>
    <w:rsid w:val="007A604B"/>
    <w:rsid w:val="007B58AF"/>
    <w:rsid w:val="007E7676"/>
    <w:rsid w:val="00844017"/>
    <w:rsid w:val="00887564"/>
    <w:rsid w:val="008C17C2"/>
    <w:rsid w:val="008C36A7"/>
    <w:rsid w:val="008E3F9F"/>
    <w:rsid w:val="008F7446"/>
    <w:rsid w:val="0095095F"/>
    <w:rsid w:val="00976E89"/>
    <w:rsid w:val="00994FC4"/>
    <w:rsid w:val="00996E7A"/>
    <w:rsid w:val="009C7B82"/>
    <w:rsid w:val="00A248F1"/>
    <w:rsid w:val="00A2746C"/>
    <w:rsid w:val="00A64BE8"/>
    <w:rsid w:val="00AA1C7D"/>
    <w:rsid w:val="00AF4144"/>
    <w:rsid w:val="00B115CC"/>
    <w:rsid w:val="00B51296"/>
    <w:rsid w:val="00B86922"/>
    <w:rsid w:val="00BB79B5"/>
    <w:rsid w:val="00C2257B"/>
    <w:rsid w:val="00C55E2F"/>
    <w:rsid w:val="00C56B73"/>
    <w:rsid w:val="00C60B48"/>
    <w:rsid w:val="00CA1E81"/>
    <w:rsid w:val="00CA7E5B"/>
    <w:rsid w:val="00CB5DCA"/>
    <w:rsid w:val="00CE308D"/>
    <w:rsid w:val="00D26B0C"/>
    <w:rsid w:val="00D35B3F"/>
    <w:rsid w:val="00D5354E"/>
    <w:rsid w:val="00D959F2"/>
    <w:rsid w:val="00DB7C36"/>
    <w:rsid w:val="00DC44B2"/>
    <w:rsid w:val="00DF651B"/>
    <w:rsid w:val="00E51457"/>
    <w:rsid w:val="00EA6271"/>
    <w:rsid w:val="00F14D00"/>
    <w:rsid w:val="00F152A2"/>
    <w:rsid w:val="00F2201B"/>
    <w:rsid w:val="00F4279C"/>
    <w:rsid w:val="00F84D62"/>
    <w:rsid w:val="00FC0F03"/>
    <w:rsid w:val="00FD517F"/>
    <w:rsid w:val="08E2D505"/>
    <w:rsid w:val="0B0E49FE"/>
    <w:rsid w:val="0D51F7C7"/>
    <w:rsid w:val="122568EA"/>
    <w:rsid w:val="13BF1164"/>
    <w:rsid w:val="19BBC7D8"/>
    <w:rsid w:val="1B25FFC5"/>
    <w:rsid w:val="1B8988F0"/>
    <w:rsid w:val="1DFEEE28"/>
    <w:rsid w:val="2E7BB1D7"/>
    <w:rsid w:val="32A4514E"/>
    <w:rsid w:val="34E0761F"/>
    <w:rsid w:val="3BC11D4F"/>
    <w:rsid w:val="3E78AD44"/>
    <w:rsid w:val="3FE530A2"/>
    <w:rsid w:val="40147DA5"/>
    <w:rsid w:val="4197F55F"/>
    <w:rsid w:val="4227B3B3"/>
    <w:rsid w:val="4553E258"/>
    <w:rsid w:val="4804A52A"/>
    <w:rsid w:val="4F696BA4"/>
    <w:rsid w:val="4F829401"/>
    <w:rsid w:val="4FBE6F75"/>
    <w:rsid w:val="5146E0D1"/>
    <w:rsid w:val="51DD0064"/>
    <w:rsid w:val="52CFFB30"/>
    <w:rsid w:val="5F877CF4"/>
    <w:rsid w:val="61234D55"/>
    <w:rsid w:val="629C45D0"/>
    <w:rsid w:val="6ACA2F9B"/>
    <w:rsid w:val="6CC822B9"/>
    <w:rsid w:val="6D16F233"/>
    <w:rsid w:val="70D33D77"/>
    <w:rsid w:val="71CD68A1"/>
    <w:rsid w:val="741CE4EE"/>
    <w:rsid w:val="7922A6DD"/>
    <w:rsid w:val="7A660280"/>
    <w:rsid w:val="7BBAEDFB"/>
    <w:rsid w:val="7EF28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2175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217531"/>
  </w:style>
  <w:style w:type="character" w:styleId="eop" w:customStyle="1">
    <w:name w:val="eop"/>
    <w:basedOn w:val="DefaultParagraphFont"/>
    <w:rsid w:val="00217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englandnetball.co.uk/" TargetMode="External" Id="Rc1b5c7bb41d8485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C99FA1-3268-4DBF-99B8-28B34F6820A1}"/>
</file>

<file path=customXml/itemProps2.xml><?xml version="1.0" encoding="utf-8"?>
<ds:datastoreItem xmlns:ds="http://schemas.openxmlformats.org/officeDocument/2006/customXml" ds:itemID="{AA6EF092-BC58-4D23-A278-0F9798A1216E}"/>
</file>

<file path=customXml/itemProps3.xml><?xml version="1.0" encoding="utf-8"?>
<ds:datastoreItem xmlns:ds="http://schemas.openxmlformats.org/officeDocument/2006/customXml" ds:itemID="{7D08E804-C3D9-4B61-9060-34721F53E984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K Redstone</cp:lastModifiedBy>
  <cp:revision>18</cp:revision>
  <dcterms:created xsi:type="dcterms:W3CDTF">2023-07-07T10:48:00Z</dcterms:created>
  <dcterms:modified xsi:type="dcterms:W3CDTF">2023-09-05T13:03:33Z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